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50" w:rsidRPr="0020338A" w:rsidRDefault="00814450" w:rsidP="00A911AB">
      <w:pPr>
        <w:widowControl/>
        <w:autoSpaceDE w:val="0"/>
        <w:autoSpaceDN w:val="0"/>
      </w:pPr>
      <w:r w:rsidRPr="0020338A">
        <w:rPr>
          <w:rFonts w:hint="eastAsia"/>
        </w:rPr>
        <w:t>様式第１号</w:t>
      </w:r>
      <w:r w:rsidR="00754E41" w:rsidRPr="0020338A">
        <w:rPr>
          <w:rFonts w:hint="eastAsia"/>
        </w:rPr>
        <w:t>（第３条関係）</w:t>
      </w:r>
    </w:p>
    <w:p w:rsidR="00671A41" w:rsidRPr="0020338A" w:rsidRDefault="00671A41" w:rsidP="008C1890">
      <w:pPr>
        <w:widowControl/>
        <w:autoSpaceDE w:val="0"/>
        <w:autoSpaceDN w:val="0"/>
        <w:ind w:left="200" w:hanging="200"/>
        <w:rPr>
          <w:szCs w:val="20"/>
        </w:rPr>
      </w:pPr>
      <w:r w:rsidRPr="0020338A">
        <w:rPr>
          <w:rFonts w:hint="eastAsia"/>
        </w:rPr>
        <w:t xml:space="preserve">　　　　（平25管理規程12・</w:t>
      </w:r>
      <w:r w:rsidR="0023109B">
        <w:rPr>
          <w:rFonts w:hint="eastAsia"/>
        </w:rPr>
        <w:t>平29管理規程</w:t>
      </w:r>
      <w:r w:rsidR="00E22753">
        <w:rPr>
          <w:rFonts w:hint="eastAsia"/>
        </w:rPr>
        <w:t>８</w:t>
      </w:r>
      <w:r w:rsidR="0023109B">
        <w:rPr>
          <w:rFonts w:hint="eastAsia"/>
        </w:rPr>
        <w:t>・</w:t>
      </w:r>
      <w:r w:rsidRPr="0020338A">
        <w:rPr>
          <w:rFonts w:hint="eastAsia"/>
        </w:rPr>
        <w:t>一部改正）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814450" w:rsidRPr="0020338A" w:rsidTr="008C1890">
        <w:tc>
          <w:tcPr>
            <w:tcW w:w="9355" w:type="dxa"/>
          </w:tcPr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　　</w:t>
            </w:r>
            <w:r w:rsidR="008C1890" w:rsidRPr="0020338A">
              <w:rPr>
                <w:rFonts w:hint="eastAsia"/>
                <w:szCs w:val="16"/>
              </w:rPr>
              <w:t xml:space="preserve">　　</w:t>
            </w:r>
            <w:r w:rsidRPr="0020338A">
              <w:rPr>
                <w:rFonts w:hint="eastAsia"/>
                <w:szCs w:val="16"/>
              </w:rPr>
              <w:t>工業用水道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814450" w:rsidRPr="0020338A" w:rsidRDefault="00671A41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>権利義務承継申請書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right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年　　月　　日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大阪広域水道企業団企業長　様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　　　　　　住　　　所　　　　　　　　　　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　　譲渡人　会　社　名　　　　　　　　　　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right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代表者氏名　　　　　　　　㊞　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ind w:firstLineChars="1189" w:firstLine="3581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ind w:firstLineChars="1640" w:firstLine="494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住　　　所　　　　　　　　　　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　　譲受人　会　社　名　　　　　　　　　　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right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right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代表者氏名　　　　　　　　㊞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  <w:r w:rsidRPr="0023109B">
              <w:rPr>
                <w:rFonts w:hint="eastAsia"/>
                <w:szCs w:val="16"/>
              </w:rPr>
              <w:t>下記のとおり</w:t>
            </w:r>
            <w:r w:rsidR="00754E41" w:rsidRPr="0023109B">
              <w:rPr>
                <w:rFonts w:hint="eastAsia"/>
                <w:szCs w:val="16"/>
              </w:rPr>
              <w:t>、</w:t>
            </w:r>
            <w:r w:rsidRPr="0023109B">
              <w:rPr>
                <w:rFonts w:hint="eastAsia"/>
                <w:szCs w:val="16"/>
              </w:rPr>
              <w:t>権利義務の譲渡を承認</w:t>
            </w:r>
            <w:r w:rsidR="00754E41" w:rsidRPr="0023109B">
              <w:rPr>
                <w:rFonts w:hint="eastAsia"/>
                <w:szCs w:val="16"/>
              </w:rPr>
              <w:t>くだ</w:t>
            </w:r>
            <w:r w:rsidRPr="0023109B">
              <w:rPr>
                <w:rFonts w:hint="eastAsia"/>
                <w:szCs w:val="16"/>
              </w:rPr>
              <w:t>さるよう大阪広域水道企業団工業用水道事業</w:t>
            </w:r>
            <w:r w:rsidR="00D65009" w:rsidRPr="0023109B">
              <w:rPr>
                <w:rFonts w:hint="eastAsia"/>
                <w:szCs w:val="16"/>
              </w:rPr>
              <w:t>給水</w:t>
            </w:r>
            <w:r w:rsidRPr="0023109B">
              <w:rPr>
                <w:rFonts w:hint="eastAsia"/>
                <w:szCs w:val="16"/>
              </w:rPr>
              <w:t>条例第</w:t>
            </w:r>
            <w:r w:rsidRPr="0020338A">
              <w:rPr>
                <w:rFonts w:hint="eastAsia"/>
                <w:szCs w:val="16"/>
              </w:rPr>
              <w:t xml:space="preserve">５条の規定により申請します。　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>記</w:t>
            </w: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20338A">
              <w:rPr>
                <w:rFonts w:hint="eastAsia"/>
                <w:szCs w:val="16"/>
              </w:rPr>
              <w:t xml:space="preserve">　</w:t>
            </w:r>
          </w:p>
          <w:tbl>
            <w:tblPr>
              <w:tblStyle w:val="a5"/>
              <w:tblW w:w="0" w:type="auto"/>
              <w:tblInd w:w="164" w:type="dxa"/>
              <w:tblLayout w:type="fixed"/>
              <w:tblLook w:val="01E0" w:firstRow="1" w:lastRow="1" w:firstColumn="1" w:lastColumn="1" w:noHBand="0" w:noVBand="0"/>
            </w:tblPr>
            <w:tblGrid>
              <w:gridCol w:w="3981"/>
              <w:gridCol w:w="4681"/>
            </w:tblGrid>
            <w:tr w:rsidR="00814450" w:rsidRPr="0020338A" w:rsidTr="008C1890">
              <w:tc>
                <w:tcPr>
                  <w:tcW w:w="3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20338A">
                    <w:rPr>
                      <w:rFonts w:hint="eastAsia"/>
                      <w:szCs w:val="16"/>
                    </w:rPr>
                    <w:t>譲渡による権利義務の範囲</w:t>
                  </w: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  <w:tr w:rsidR="00814450" w:rsidRPr="0020338A" w:rsidTr="008C1890">
              <w:tc>
                <w:tcPr>
                  <w:tcW w:w="3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20338A">
                    <w:rPr>
                      <w:rFonts w:hint="eastAsia"/>
                      <w:szCs w:val="16"/>
                    </w:rPr>
                    <w:t>譲渡予定年月日</w:t>
                  </w: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  <w:tr w:rsidR="00814450" w:rsidRPr="0020338A" w:rsidTr="008C1890">
              <w:tc>
                <w:tcPr>
                  <w:tcW w:w="3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20338A">
                    <w:rPr>
                      <w:rFonts w:hint="eastAsia"/>
                      <w:szCs w:val="16"/>
                    </w:rPr>
                    <w:t>譲渡の理由</w:t>
                  </w: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20338A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</w:tbl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814450" w:rsidRPr="0020338A" w:rsidRDefault="00814450" w:rsidP="008C1890">
            <w:pPr>
              <w:widowControl/>
              <w:autoSpaceDE w:val="0"/>
              <w:autoSpaceDN w:val="0"/>
              <w:rPr>
                <w:szCs w:val="20"/>
              </w:rPr>
            </w:pPr>
          </w:p>
        </w:tc>
      </w:tr>
    </w:tbl>
    <w:p w:rsidR="00814450" w:rsidRPr="00654486" w:rsidRDefault="00814450" w:rsidP="008729C9">
      <w:pPr>
        <w:autoSpaceDE w:val="0"/>
        <w:autoSpaceDN w:val="0"/>
        <w:adjustRightInd w:val="0"/>
        <w:ind w:left="200" w:hanging="200"/>
      </w:pPr>
      <w:bookmarkStart w:id="0" w:name="_GoBack"/>
      <w:bookmarkEnd w:id="0"/>
    </w:p>
    <w:sectPr w:rsidR="00814450" w:rsidRPr="00654486" w:rsidSect="00F85A83">
      <w:pgSz w:w="11907" w:h="16840" w:code="9"/>
      <w:pgMar w:top="1418" w:right="1134" w:bottom="1418" w:left="1134" w:header="720" w:footer="720" w:gutter="0"/>
      <w:cols w:space="720"/>
      <w:noEndnote/>
      <w:docGrid w:type="linesAndChars" w:linePitch="348" w:charSpace="12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A4" w:rsidRDefault="005133A4" w:rsidP="005B0BC6">
      <w:r>
        <w:separator/>
      </w:r>
    </w:p>
  </w:endnote>
  <w:endnote w:type="continuationSeparator" w:id="0">
    <w:p w:rsidR="005133A4" w:rsidRDefault="005133A4" w:rsidP="005B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A4" w:rsidRDefault="005133A4" w:rsidP="005B0BC6">
      <w:r>
        <w:separator/>
      </w:r>
    </w:p>
  </w:footnote>
  <w:footnote w:type="continuationSeparator" w:id="0">
    <w:p w:rsidR="005133A4" w:rsidRDefault="005133A4" w:rsidP="005B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35DE"/>
    <w:multiLevelType w:val="hybridMultilevel"/>
    <w:tmpl w:val="82D212D6"/>
    <w:lvl w:ilvl="0" w:tplc="5BD8EB32">
      <w:start w:val="1"/>
      <w:numFmt w:val="decimal"/>
      <w:lvlText w:val="%1"/>
      <w:lvlJc w:val="left"/>
      <w:pPr>
        <w:tabs>
          <w:tab w:val="num" w:pos="462"/>
        </w:tabs>
        <w:ind w:left="462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01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09"/>
    <w:rsid w:val="00020921"/>
    <w:rsid w:val="00050AD4"/>
    <w:rsid w:val="00056497"/>
    <w:rsid w:val="000B10F8"/>
    <w:rsid w:val="000C42B2"/>
    <w:rsid w:val="000E1671"/>
    <w:rsid w:val="000E606C"/>
    <w:rsid w:val="00142F96"/>
    <w:rsid w:val="00167594"/>
    <w:rsid w:val="001D48B7"/>
    <w:rsid w:val="001E00A1"/>
    <w:rsid w:val="0020338A"/>
    <w:rsid w:val="002051B0"/>
    <w:rsid w:val="00215C66"/>
    <w:rsid w:val="00216EDD"/>
    <w:rsid w:val="0023109B"/>
    <w:rsid w:val="00262952"/>
    <w:rsid w:val="002629C7"/>
    <w:rsid w:val="002671E0"/>
    <w:rsid w:val="002E792E"/>
    <w:rsid w:val="0030359E"/>
    <w:rsid w:val="003050B1"/>
    <w:rsid w:val="0030528B"/>
    <w:rsid w:val="003802C6"/>
    <w:rsid w:val="003810D8"/>
    <w:rsid w:val="003A57A2"/>
    <w:rsid w:val="003C062B"/>
    <w:rsid w:val="003D4F98"/>
    <w:rsid w:val="00400519"/>
    <w:rsid w:val="00402C86"/>
    <w:rsid w:val="0040585C"/>
    <w:rsid w:val="00411309"/>
    <w:rsid w:val="00446FE4"/>
    <w:rsid w:val="00455742"/>
    <w:rsid w:val="0047213F"/>
    <w:rsid w:val="004722BA"/>
    <w:rsid w:val="00477B5F"/>
    <w:rsid w:val="004A0ED6"/>
    <w:rsid w:val="004D6675"/>
    <w:rsid w:val="004E533F"/>
    <w:rsid w:val="005133A4"/>
    <w:rsid w:val="005317EA"/>
    <w:rsid w:val="00540142"/>
    <w:rsid w:val="00555AD2"/>
    <w:rsid w:val="00583DA4"/>
    <w:rsid w:val="0058414C"/>
    <w:rsid w:val="005B0BC6"/>
    <w:rsid w:val="005B2E73"/>
    <w:rsid w:val="005F21ED"/>
    <w:rsid w:val="00605A8B"/>
    <w:rsid w:val="00646560"/>
    <w:rsid w:val="00654486"/>
    <w:rsid w:val="006672A4"/>
    <w:rsid w:val="00671A41"/>
    <w:rsid w:val="00675EF6"/>
    <w:rsid w:val="0068003C"/>
    <w:rsid w:val="00684FF6"/>
    <w:rsid w:val="0069492E"/>
    <w:rsid w:val="006B0AE9"/>
    <w:rsid w:val="006C3951"/>
    <w:rsid w:val="006C5BE3"/>
    <w:rsid w:val="006F105C"/>
    <w:rsid w:val="007004FB"/>
    <w:rsid w:val="00706579"/>
    <w:rsid w:val="007321C3"/>
    <w:rsid w:val="00732799"/>
    <w:rsid w:val="00736AEF"/>
    <w:rsid w:val="00744ACE"/>
    <w:rsid w:val="00754E41"/>
    <w:rsid w:val="007638E0"/>
    <w:rsid w:val="00764433"/>
    <w:rsid w:val="00772331"/>
    <w:rsid w:val="00776575"/>
    <w:rsid w:val="00780930"/>
    <w:rsid w:val="007828A0"/>
    <w:rsid w:val="00782C79"/>
    <w:rsid w:val="007948A0"/>
    <w:rsid w:val="007960F2"/>
    <w:rsid w:val="007A1400"/>
    <w:rsid w:val="007C5466"/>
    <w:rsid w:val="007E430A"/>
    <w:rsid w:val="007F10A5"/>
    <w:rsid w:val="007F57A4"/>
    <w:rsid w:val="00803BC0"/>
    <w:rsid w:val="00805B3C"/>
    <w:rsid w:val="00814450"/>
    <w:rsid w:val="008274E6"/>
    <w:rsid w:val="0083686F"/>
    <w:rsid w:val="008624E9"/>
    <w:rsid w:val="008729C9"/>
    <w:rsid w:val="00880D69"/>
    <w:rsid w:val="00894FF9"/>
    <w:rsid w:val="008C1890"/>
    <w:rsid w:val="008E7B5A"/>
    <w:rsid w:val="008F054E"/>
    <w:rsid w:val="00947274"/>
    <w:rsid w:val="00963382"/>
    <w:rsid w:val="00984357"/>
    <w:rsid w:val="009A72D9"/>
    <w:rsid w:val="00A108F4"/>
    <w:rsid w:val="00A13BC4"/>
    <w:rsid w:val="00A1553E"/>
    <w:rsid w:val="00A204D3"/>
    <w:rsid w:val="00A24AA7"/>
    <w:rsid w:val="00A41136"/>
    <w:rsid w:val="00A464EA"/>
    <w:rsid w:val="00A515BA"/>
    <w:rsid w:val="00A82383"/>
    <w:rsid w:val="00A911AB"/>
    <w:rsid w:val="00AA3F08"/>
    <w:rsid w:val="00AB79D9"/>
    <w:rsid w:val="00AC3E7E"/>
    <w:rsid w:val="00AC7E49"/>
    <w:rsid w:val="00AD6300"/>
    <w:rsid w:val="00AE2011"/>
    <w:rsid w:val="00AF020B"/>
    <w:rsid w:val="00B00922"/>
    <w:rsid w:val="00B67B8C"/>
    <w:rsid w:val="00B7092E"/>
    <w:rsid w:val="00B710E6"/>
    <w:rsid w:val="00B778D8"/>
    <w:rsid w:val="00B86A7B"/>
    <w:rsid w:val="00BB6F68"/>
    <w:rsid w:val="00BE749B"/>
    <w:rsid w:val="00BF68E9"/>
    <w:rsid w:val="00C178B6"/>
    <w:rsid w:val="00C44329"/>
    <w:rsid w:val="00C61B50"/>
    <w:rsid w:val="00CE26C4"/>
    <w:rsid w:val="00CF79A8"/>
    <w:rsid w:val="00D15AD2"/>
    <w:rsid w:val="00D33560"/>
    <w:rsid w:val="00D65009"/>
    <w:rsid w:val="00D852FE"/>
    <w:rsid w:val="00D87F66"/>
    <w:rsid w:val="00D93056"/>
    <w:rsid w:val="00E01429"/>
    <w:rsid w:val="00E1473B"/>
    <w:rsid w:val="00E22753"/>
    <w:rsid w:val="00E22BA1"/>
    <w:rsid w:val="00E260D2"/>
    <w:rsid w:val="00E53895"/>
    <w:rsid w:val="00E57703"/>
    <w:rsid w:val="00E61AF7"/>
    <w:rsid w:val="00E75AF0"/>
    <w:rsid w:val="00E84B16"/>
    <w:rsid w:val="00EA6322"/>
    <w:rsid w:val="00EB4C35"/>
    <w:rsid w:val="00EC1186"/>
    <w:rsid w:val="00EC69F7"/>
    <w:rsid w:val="00F27D23"/>
    <w:rsid w:val="00F3204F"/>
    <w:rsid w:val="00F453BC"/>
    <w:rsid w:val="00F77B18"/>
    <w:rsid w:val="00F85A83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83"/>
    <w:pPr>
      <w:widowControl w:val="0"/>
      <w:jc w:val="both"/>
    </w:pPr>
    <w:rPr>
      <w:rFonts w:ascii="ＭＳ 明朝" w:hAns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A6322"/>
  </w:style>
  <w:style w:type="character" w:customStyle="1" w:styleId="a4">
    <w:name w:val="日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table" w:styleId="a5">
    <w:name w:val="Table Grid"/>
    <w:basedOn w:val="a1"/>
    <w:uiPriority w:val="99"/>
    <w:rsid w:val="0081445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84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4F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83"/>
    <w:pPr>
      <w:widowControl w:val="0"/>
      <w:jc w:val="both"/>
    </w:pPr>
    <w:rPr>
      <w:rFonts w:ascii="ＭＳ 明朝" w:hAns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A6322"/>
  </w:style>
  <w:style w:type="character" w:customStyle="1" w:styleId="a4">
    <w:name w:val="日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table" w:styleId="a5">
    <w:name w:val="Table Grid"/>
    <w:basedOn w:val="a1"/>
    <w:uiPriority w:val="99"/>
    <w:rsid w:val="0081445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84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4F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2017-03-29T07:02:00Z</dcterms:created>
  <dcterms:modified xsi:type="dcterms:W3CDTF">2017-03-29T07:02:00Z</dcterms:modified>
</cp:coreProperties>
</file>