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明朝" w:hAnsi="ＭＳ 明朝"/>
          <w:sz w:val="28"/>
          <w:u w:val="single" w:color="auto"/>
        </w:rPr>
      </w:pPr>
      <w:r>
        <w:rPr>
          <w:rFonts w:hint="eastAsia" w:ascii="ＭＳ 明朝" w:hAnsi="ＭＳ 明朝"/>
          <w:sz w:val="28"/>
        </w:rPr>
        <w:t>集合住宅等の各戸検針及び各戸徴収に関する協定書</w:t>
      </w:r>
    </w:p>
    <w:p>
      <w:pPr>
        <w:pStyle w:val="0"/>
        <w:rPr>
          <w:rFonts w:hint="default" w:ascii="ＭＳ 明朝" w:hAnsi="ＭＳ 明朝"/>
        </w:rPr>
      </w:pPr>
      <w:r>
        <w:rPr>
          <w:rFonts w:hint="eastAsia" w:ascii="ＭＳ 明朝" w:hAnsi="ＭＳ 明朝"/>
          <w:sz w:val="24"/>
        </w:rPr>
        <w:t>　</w:t>
      </w:r>
      <w:r>
        <w:rPr>
          <w:rFonts w:hint="eastAsia" w:ascii="ＭＳ 明朝" w:hAnsi="ＭＳ 明朝"/>
        </w:rPr>
        <w:t>高石市（以下「甲」という。）と　　　　　　　（以下「乙」という。）とは、次に記載する集合住宅等の各戸検針及び各戸徴収について、以下のとおり協定を締結する。</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集合住宅等</w:t>
      </w:r>
    </w:p>
    <w:p>
      <w:pPr>
        <w:pStyle w:val="0"/>
        <w:numPr>
          <w:ilvl w:val="0"/>
          <w:numId w:val="1"/>
        </w:numPr>
        <w:rPr>
          <w:rFonts w:hint="default" w:ascii="ＭＳ 明朝" w:hAnsi="ＭＳ 明朝"/>
        </w:rPr>
      </w:pPr>
      <w:r>
        <w:rPr>
          <w:rFonts w:hint="eastAsia" w:ascii="ＭＳ 明朝" w:hAnsi="ＭＳ 明朝"/>
        </w:rPr>
        <w:t>所在地　</w:t>
      </w:r>
    </w:p>
    <w:p>
      <w:pPr>
        <w:pStyle w:val="0"/>
        <w:numPr>
          <w:ilvl w:val="0"/>
          <w:numId w:val="1"/>
        </w:numPr>
        <w:rPr>
          <w:rFonts w:hint="default" w:ascii="ＭＳ 明朝" w:hAnsi="ＭＳ 明朝"/>
        </w:rPr>
      </w:pPr>
      <w:r>
        <w:rPr>
          <w:rFonts w:hint="eastAsia" w:ascii="ＭＳ 明朝" w:hAnsi="ＭＳ 明朝"/>
        </w:rPr>
        <w:t>名　称　</w:t>
      </w:r>
    </w:p>
    <w:p>
      <w:pPr>
        <w:pStyle w:val="0"/>
        <w:numPr>
          <w:ilvl w:val="0"/>
          <w:numId w:val="1"/>
        </w:numPr>
        <w:rPr>
          <w:rFonts w:hint="default" w:ascii="ＭＳ 明朝" w:hAnsi="ＭＳ 明朝"/>
        </w:rPr>
      </w:pPr>
      <w:r>
        <w:rPr>
          <w:rFonts w:hint="eastAsia" w:ascii="ＭＳ 明朝" w:hAnsi="ＭＳ 明朝"/>
        </w:rPr>
        <w:t>戸　数　　　戸（共用メーター含む）</w:t>
      </w:r>
    </w:p>
    <w:p>
      <w:pPr>
        <w:pStyle w:val="0"/>
        <w:rPr>
          <w:rFonts w:hint="default" w:ascii="ＭＳ 明朝" w:hAnsi="ＭＳ 明朝"/>
        </w:rPr>
      </w:pPr>
      <w:r>
        <w:rPr>
          <w:rFonts w:hint="eastAsia" w:ascii="ＭＳ 明朝" w:hAnsi="ＭＳ 明朝"/>
        </w:rPr>
        <w:t>　（総　則）</w:t>
      </w:r>
    </w:p>
    <w:p>
      <w:pPr>
        <w:pStyle w:val="15"/>
        <w:ind w:leftChars="0" w:hanging="179" w:hangingChars="85"/>
        <w:rPr>
          <w:rFonts w:hint="default" w:ascii="ＭＳ 明朝" w:hAnsi="ＭＳ 明朝"/>
        </w:rPr>
      </w:pPr>
      <w:r>
        <w:rPr>
          <w:rFonts w:hint="eastAsia" w:ascii="ＭＳ 明朝" w:hAnsi="ＭＳ 明朝"/>
        </w:rPr>
        <w:t>第１条　乙は、高石市集合住宅等の各戸検針及び各戸徴収に関する要綱（以下「要綱」という。）並びに本協定書に定める事項について、信義に従い忠実に履行しなければならない。</w:t>
      </w:r>
    </w:p>
    <w:p>
      <w:pPr>
        <w:pStyle w:val="15"/>
        <w:ind w:left="357" w:leftChars="100" w:hanging="147" w:hangingChars="70"/>
        <w:rPr>
          <w:rFonts w:hint="default" w:ascii="ＭＳ 明朝" w:hAnsi="ＭＳ 明朝"/>
        </w:rPr>
      </w:pPr>
      <w:r>
        <w:rPr>
          <w:rFonts w:hint="eastAsia" w:ascii="ＭＳ 明朝" w:hAnsi="ＭＳ 明朝"/>
        </w:rPr>
        <w:t>（用語の定義）</w:t>
      </w:r>
    </w:p>
    <w:p>
      <w:pPr>
        <w:pStyle w:val="0"/>
        <w:rPr>
          <w:rFonts w:hint="default" w:ascii="ＭＳ 明朝" w:hAnsi="ＭＳ 明朝"/>
        </w:rPr>
      </w:pPr>
      <w:r>
        <w:rPr>
          <w:rFonts w:hint="eastAsia" w:ascii="ＭＳ 明朝" w:hAnsi="ＭＳ 明朝"/>
        </w:rPr>
        <w:t>第２条　本協定書における用語の定義は、次の各号に定めるものとする。</w:t>
      </w:r>
    </w:p>
    <w:p>
      <w:pPr>
        <w:pStyle w:val="15"/>
        <w:numPr>
          <w:ilvl w:val="0"/>
          <w:numId w:val="2"/>
        </w:numPr>
        <w:ind w:leftChars="0"/>
        <w:rPr>
          <w:rFonts w:hint="default" w:ascii="ＭＳ 明朝" w:hAnsi="ＭＳ 明朝"/>
        </w:rPr>
      </w:pPr>
      <w:r>
        <w:rPr>
          <w:rFonts w:hint="eastAsia" w:ascii="ＭＳ 明朝" w:hAnsi="ＭＳ 明朝"/>
        </w:rPr>
        <w:t>集合住宅等とは、貯水槽水道のある住宅専用建物又は住宅と店舗・事務所等が併</w:t>
      </w:r>
    </w:p>
    <w:p>
      <w:pPr>
        <w:pStyle w:val="15"/>
        <w:ind w:left="0" w:leftChars="0" w:firstLine="630" w:firstLineChars="300"/>
        <w:rPr>
          <w:rFonts w:hint="default" w:ascii="ＭＳ 明朝" w:hAnsi="ＭＳ 明朝"/>
        </w:rPr>
      </w:pPr>
      <w:r>
        <w:rPr>
          <w:rFonts w:hint="eastAsia" w:ascii="ＭＳ 明朝" w:hAnsi="ＭＳ 明朝"/>
        </w:rPr>
        <w:t>設されている建物をいう。</w:t>
      </w:r>
    </w:p>
    <w:p>
      <w:pPr>
        <w:pStyle w:val="15"/>
        <w:numPr>
          <w:ilvl w:val="0"/>
          <w:numId w:val="2"/>
        </w:numPr>
        <w:ind w:leftChars="0"/>
        <w:rPr>
          <w:rFonts w:hint="default" w:ascii="ＭＳ 明朝" w:hAnsi="ＭＳ 明朝"/>
        </w:rPr>
      </w:pPr>
      <w:r>
        <w:rPr>
          <w:rFonts w:hint="eastAsia" w:ascii="ＭＳ 明朝" w:hAnsi="ＭＳ 明朝"/>
        </w:rPr>
        <w:t>親メーターとは、集合住宅等において貯水槽ごとに市が設置したメーターをいう。</w:t>
      </w:r>
    </w:p>
    <w:p>
      <w:pPr>
        <w:pStyle w:val="15"/>
        <w:numPr>
          <w:ilvl w:val="0"/>
          <w:numId w:val="2"/>
        </w:numPr>
        <w:ind w:leftChars="0"/>
        <w:rPr>
          <w:rFonts w:hint="default" w:ascii="ＭＳ 明朝" w:hAnsi="ＭＳ 明朝"/>
        </w:rPr>
      </w:pPr>
      <w:r>
        <w:rPr>
          <w:rFonts w:hint="eastAsia" w:ascii="ＭＳ 明朝" w:hAnsi="ＭＳ 明朝"/>
        </w:rPr>
        <w:t>市子メーターとは、集合住宅等の各戸の装置に市が設置したメーターをいう。</w:t>
      </w:r>
    </w:p>
    <w:p>
      <w:pPr>
        <w:pStyle w:val="15"/>
        <w:numPr>
          <w:ilvl w:val="0"/>
          <w:numId w:val="2"/>
        </w:numPr>
        <w:ind w:leftChars="0"/>
        <w:rPr>
          <w:rFonts w:hint="default" w:ascii="ＭＳ 明朝" w:hAnsi="ＭＳ 明朝"/>
        </w:rPr>
      </w:pPr>
      <w:r>
        <w:rPr>
          <w:rFonts w:hint="eastAsia" w:ascii="ＭＳ 明朝" w:hAnsi="ＭＳ 明朝"/>
        </w:rPr>
        <w:t>所有者等とは、集合住宅等の所有者及び代理人又は総代人をいう。</w:t>
      </w:r>
    </w:p>
    <w:p>
      <w:pPr>
        <w:pStyle w:val="15"/>
        <w:numPr>
          <w:ilvl w:val="0"/>
          <w:numId w:val="2"/>
        </w:numPr>
        <w:ind w:leftChars="0"/>
        <w:rPr>
          <w:rFonts w:hint="default" w:ascii="ＭＳ 明朝" w:hAnsi="ＭＳ 明朝"/>
        </w:rPr>
      </w:pPr>
      <w:r>
        <w:rPr>
          <w:rFonts w:hint="eastAsia" w:ascii="ＭＳ 明朝" w:hAnsi="ＭＳ 明朝"/>
        </w:rPr>
        <w:t>親メーター方式とは、集合住宅等で親メーターのみで検針している契約方式のこ</w:t>
      </w:r>
    </w:p>
    <w:p>
      <w:pPr>
        <w:pStyle w:val="15"/>
        <w:ind w:left="143" w:leftChars="68" w:firstLine="420" w:firstLineChars="200"/>
        <w:rPr>
          <w:rFonts w:hint="default" w:ascii="ＭＳ 明朝" w:hAnsi="ＭＳ 明朝"/>
        </w:rPr>
      </w:pPr>
      <w:r>
        <w:rPr>
          <w:rFonts w:hint="eastAsia" w:ascii="ＭＳ 明朝" w:hAnsi="ＭＳ 明朝"/>
        </w:rPr>
        <w:t>とである。</w:t>
      </w:r>
    </w:p>
    <w:p>
      <w:pPr>
        <w:pStyle w:val="0"/>
        <w:numPr>
          <w:ilvl w:val="0"/>
          <w:numId w:val="2"/>
        </w:numPr>
        <w:rPr>
          <w:rFonts w:hint="default" w:ascii="ＭＳ 明朝" w:hAnsi="ＭＳ 明朝"/>
        </w:rPr>
      </w:pPr>
      <w:r>
        <w:rPr>
          <w:rFonts w:hint="eastAsia" w:ascii="ＭＳ 明朝" w:hAnsi="ＭＳ 明朝"/>
        </w:rPr>
        <w:t>集中検針盤方式とは、市の規格に沿って設置された集中検針盤を用いて市が各戸</w:t>
      </w:r>
    </w:p>
    <w:p>
      <w:pPr>
        <w:pStyle w:val="0"/>
        <w:ind w:firstLine="630" w:firstLineChars="300"/>
        <w:rPr>
          <w:rFonts w:hint="default" w:ascii="ＭＳ 明朝" w:hAnsi="ＭＳ 明朝"/>
        </w:rPr>
      </w:pPr>
      <w:r>
        <w:rPr>
          <w:rFonts w:hint="eastAsia" w:ascii="ＭＳ 明朝" w:hAnsi="ＭＳ 明朝"/>
        </w:rPr>
        <w:t>検針・徴収している契約方式のことである。</w:t>
      </w:r>
    </w:p>
    <w:p>
      <w:pPr>
        <w:pStyle w:val="0"/>
        <w:ind w:firstLine="210" w:firstLineChars="100"/>
        <w:rPr>
          <w:rFonts w:hint="default" w:ascii="ＭＳ 明朝" w:hAnsi="ＭＳ 明朝"/>
        </w:rPr>
      </w:pPr>
      <w:r>
        <w:rPr>
          <w:rFonts w:hint="eastAsia" w:ascii="ＭＳ 明朝" w:hAnsi="ＭＳ 明朝"/>
        </w:rPr>
        <w:t>（一括適用の原則）</w:t>
      </w:r>
    </w:p>
    <w:p>
      <w:pPr>
        <w:pStyle w:val="0"/>
        <w:rPr>
          <w:rFonts w:hint="default" w:ascii="ＭＳ 明朝" w:hAnsi="ＭＳ 明朝"/>
        </w:rPr>
      </w:pPr>
      <w:r>
        <w:rPr>
          <w:rFonts w:hint="eastAsia" w:ascii="ＭＳ 明朝" w:hAnsi="ＭＳ 明朝"/>
        </w:rPr>
        <w:t>第３条　要綱に定める集合住宅等の各戸検針及び各戸徴収は、当該集合住宅等に一括して</w:t>
      </w:r>
    </w:p>
    <w:p>
      <w:pPr>
        <w:pStyle w:val="0"/>
        <w:ind w:firstLine="210" w:firstLineChars="100"/>
        <w:rPr>
          <w:rFonts w:hint="default" w:ascii="ＭＳ 明朝" w:hAnsi="ＭＳ 明朝"/>
        </w:rPr>
      </w:pPr>
      <w:r>
        <w:rPr>
          <w:rFonts w:hint="eastAsia" w:ascii="ＭＳ 明朝" w:hAnsi="ＭＳ 明朝"/>
        </w:rPr>
        <w:t>適用し、部分的な適用は認めない。</w:t>
      </w:r>
    </w:p>
    <w:p>
      <w:pPr>
        <w:pStyle w:val="0"/>
        <w:rPr>
          <w:rFonts w:hint="default" w:ascii="ＭＳ 明朝" w:hAnsi="ＭＳ 明朝"/>
        </w:rPr>
      </w:pPr>
      <w:r>
        <w:rPr>
          <w:rFonts w:hint="eastAsia" w:ascii="ＭＳ 明朝" w:hAnsi="ＭＳ 明朝"/>
        </w:rPr>
        <w:t>　（加入金）</w:t>
      </w:r>
    </w:p>
    <w:p>
      <w:pPr>
        <w:pStyle w:val="0"/>
        <w:rPr>
          <w:rFonts w:hint="default" w:ascii="ＭＳ 明朝" w:hAnsi="ＭＳ 明朝"/>
        </w:rPr>
      </w:pPr>
      <w:r>
        <w:rPr>
          <w:rFonts w:hint="eastAsia" w:ascii="ＭＳ 明朝" w:hAnsi="ＭＳ 明朝"/>
        </w:rPr>
        <w:t>第４条　当該集合住宅等における高石市水道事業条例（以下「条例」という。）第</w:t>
      </w:r>
      <w:r>
        <w:rPr>
          <w:rFonts w:hint="default" w:ascii="ＭＳ 明朝" w:hAnsi="ＭＳ 明朝"/>
        </w:rPr>
        <w:t>27</w:t>
      </w:r>
      <w:r>
        <w:rPr>
          <w:rFonts w:hint="eastAsia" w:ascii="ＭＳ 明朝" w:hAnsi="ＭＳ 明朝"/>
        </w:rPr>
        <w:t>条の</w:t>
      </w:r>
      <w:r>
        <w:rPr>
          <w:rFonts w:hint="eastAsia" w:ascii="ＭＳ 明朝" w:hAnsi="ＭＳ 明朝"/>
        </w:rPr>
        <w:t>2</w:t>
      </w:r>
    </w:p>
    <w:p>
      <w:pPr>
        <w:pStyle w:val="0"/>
        <w:ind w:firstLine="210" w:firstLineChars="100"/>
        <w:rPr>
          <w:rFonts w:hint="default" w:ascii="ＭＳ 明朝" w:hAnsi="ＭＳ 明朝"/>
        </w:rPr>
      </w:pPr>
      <w:r>
        <w:rPr>
          <w:rFonts w:hint="eastAsia" w:ascii="ＭＳ 明朝" w:hAnsi="ＭＳ 明朝"/>
        </w:rPr>
        <w:t>の規定の加入金は、所有者又は使用者から徴収する。</w:t>
      </w:r>
    </w:p>
    <w:p>
      <w:pPr>
        <w:pStyle w:val="0"/>
        <w:rPr>
          <w:rFonts w:hint="default" w:ascii="ＭＳ 明朝" w:hAnsi="ＭＳ 明朝"/>
        </w:rPr>
      </w:pPr>
      <w:r>
        <w:rPr>
          <w:rFonts w:hint="eastAsia" w:ascii="ＭＳ 明朝" w:hAnsi="ＭＳ 明朝"/>
        </w:rPr>
        <w:t>　（総代人の選任）</w:t>
      </w:r>
    </w:p>
    <w:p>
      <w:pPr>
        <w:pStyle w:val="0"/>
        <w:rPr>
          <w:rFonts w:hint="default" w:ascii="ＭＳ 明朝" w:hAnsi="ＭＳ 明朝"/>
        </w:rPr>
      </w:pPr>
      <w:r>
        <w:rPr>
          <w:rFonts w:hint="eastAsia" w:ascii="ＭＳ 明朝" w:hAnsi="ＭＳ 明朝"/>
        </w:rPr>
        <w:t>第５条　要綱の適用を受けようとする集合住宅等の所有者又は代理人は、総代人を選任し、</w:t>
      </w:r>
    </w:p>
    <w:p>
      <w:pPr>
        <w:pStyle w:val="0"/>
        <w:ind w:firstLine="210" w:firstLineChars="100"/>
        <w:rPr>
          <w:rFonts w:hint="default" w:ascii="ＭＳ 明朝" w:hAnsi="ＭＳ 明朝"/>
        </w:rPr>
      </w:pPr>
      <w:r>
        <w:rPr>
          <w:rFonts w:hint="eastAsia" w:ascii="ＭＳ 明朝" w:hAnsi="ＭＳ 明朝"/>
        </w:rPr>
        <w:t>甲に届出なければならない。また、総代人に変更があった場合も同様とする。</w:t>
      </w:r>
    </w:p>
    <w:p>
      <w:pPr>
        <w:pStyle w:val="0"/>
        <w:rPr>
          <w:rFonts w:hint="default" w:ascii="ＭＳ 明朝" w:hAnsi="ＭＳ 明朝"/>
        </w:rPr>
      </w:pPr>
      <w:r>
        <w:rPr>
          <w:rFonts w:hint="eastAsia" w:ascii="ＭＳ 明朝" w:hAnsi="ＭＳ 明朝"/>
        </w:rPr>
        <w:t>　（協定の周知）</w:t>
      </w:r>
    </w:p>
    <w:p>
      <w:pPr>
        <w:pStyle w:val="0"/>
        <w:rPr>
          <w:rFonts w:hint="default" w:ascii="ＭＳ 明朝" w:hAnsi="ＭＳ 明朝"/>
        </w:rPr>
      </w:pPr>
      <w:r>
        <w:rPr>
          <w:rFonts w:hint="eastAsia" w:ascii="ＭＳ 明朝" w:hAnsi="ＭＳ 明朝"/>
        </w:rPr>
        <w:t>第６条　乙は、当該協定書の内容について、全ての居住者及び総代人に周知しなければな</w:t>
      </w:r>
    </w:p>
    <w:p>
      <w:pPr>
        <w:pStyle w:val="0"/>
        <w:ind w:firstLine="210" w:firstLineChars="100"/>
        <w:rPr>
          <w:rFonts w:hint="default" w:ascii="ＭＳ 明朝" w:hAnsi="ＭＳ 明朝"/>
        </w:rPr>
      </w:pPr>
      <w:r>
        <w:rPr>
          <w:rFonts w:hint="eastAsia" w:ascii="ＭＳ 明朝" w:hAnsi="ＭＳ 明朝"/>
        </w:rPr>
        <w:t>らない。</w:t>
      </w:r>
    </w:p>
    <w:p>
      <w:pPr>
        <w:pStyle w:val="0"/>
        <w:ind w:left="357" w:hanging="357" w:hangingChars="170"/>
        <w:rPr>
          <w:rFonts w:hint="default" w:ascii="ＭＳ 明朝" w:hAnsi="ＭＳ 明朝"/>
        </w:rPr>
      </w:pPr>
      <w:r>
        <w:rPr>
          <w:rFonts w:hint="eastAsia" w:ascii="ＭＳ 明朝" w:hAnsi="ＭＳ 明朝"/>
        </w:rPr>
        <w:t>２　乙は、契約における取扱いに関する居住者からの問合せ等に対しては、乙の責任にお</w:t>
      </w:r>
    </w:p>
    <w:p>
      <w:pPr>
        <w:pStyle w:val="0"/>
        <w:ind w:left="357" w:leftChars="100" w:hanging="147" w:hangingChars="70"/>
        <w:rPr>
          <w:rFonts w:hint="default" w:ascii="ＭＳ 明朝" w:hAnsi="ＭＳ 明朝"/>
        </w:rPr>
      </w:pPr>
      <w:r>
        <w:rPr>
          <w:rFonts w:hint="eastAsia" w:ascii="ＭＳ 明朝" w:hAnsi="ＭＳ 明朝"/>
        </w:rPr>
        <w:t>いて調整及び処理しなければならない。</w:t>
      </w:r>
    </w:p>
    <w:p>
      <w:pPr>
        <w:pStyle w:val="0"/>
        <w:rPr>
          <w:rFonts w:hint="default" w:ascii="ＭＳ 明朝" w:hAnsi="ＭＳ 明朝"/>
        </w:rPr>
      </w:pPr>
      <w:r>
        <w:rPr>
          <w:rFonts w:hint="eastAsia" w:ascii="ＭＳ 明朝" w:hAnsi="ＭＳ 明朝"/>
        </w:rPr>
        <w:t>　（検針及び料金の徴収）</w:t>
      </w:r>
    </w:p>
    <w:p>
      <w:pPr>
        <w:pStyle w:val="15"/>
        <w:ind w:left="0" w:leftChars="0"/>
        <w:rPr>
          <w:rFonts w:hint="default" w:ascii="ＭＳ 明朝" w:hAnsi="ＭＳ 明朝"/>
        </w:rPr>
      </w:pPr>
      <w:r>
        <w:rPr>
          <w:rFonts w:hint="eastAsia" w:ascii="ＭＳ 明朝" w:hAnsi="ＭＳ 明朝"/>
        </w:rPr>
        <w:t>第７条　甲は親メーター及び市子メーターの検針を行う。</w:t>
      </w:r>
    </w:p>
    <w:p>
      <w:pPr>
        <w:pStyle w:val="0"/>
        <w:ind w:left="176" w:hanging="176" w:hangingChars="84"/>
        <w:rPr>
          <w:rFonts w:hint="default" w:ascii="ＭＳ 明朝" w:hAnsi="ＭＳ 明朝"/>
        </w:rPr>
      </w:pPr>
      <w:r>
        <w:rPr>
          <w:rFonts w:hint="eastAsia" w:ascii="ＭＳ 明朝" w:hAnsi="ＭＳ 明朝"/>
        </w:rPr>
        <w:t>２</w:t>
      </w:r>
      <w:r>
        <w:rPr>
          <w:rFonts w:hint="default" w:ascii="ＭＳ 明朝" w:hAnsi="ＭＳ 明朝"/>
        </w:rPr>
        <w:t xml:space="preserve">  </w:t>
      </w:r>
      <w:r>
        <w:rPr>
          <w:rFonts w:hint="eastAsia" w:ascii="ＭＳ 明朝" w:hAnsi="ＭＳ 明朝"/>
        </w:rPr>
        <w:t>水道料金は、市子メーターごとに料金計算を行い、各使用者から徴収する。</w:t>
      </w:r>
    </w:p>
    <w:p>
      <w:pPr>
        <w:pStyle w:val="0"/>
        <w:rPr>
          <w:rFonts w:hint="default" w:ascii="ＭＳ 明朝" w:hAnsi="ＭＳ 明朝"/>
        </w:rPr>
      </w:pPr>
      <w:r>
        <w:rPr>
          <w:rFonts w:hint="eastAsia" w:ascii="ＭＳ 明朝" w:hAnsi="ＭＳ 明朝"/>
        </w:rPr>
        <w:t>　（水道料金を納付しない場合の措置）</w:t>
      </w:r>
    </w:p>
    <w:p>
      <w:pPr>
        <w:pStyle w:val="0"/>
        <w:rPr>
          <w:rFonts w:hint="default" w:ascii="ＭＳ 明朝" w:hAnsi="ＭＳ 明朝"/>
        </w:rPr>
      </w:pPr>
      <w:r>
        <w:rPr>
          <w:rFonts w:hint="eastAsia" w:ascii="ＭＳ 明朝" w:hAnsi="ＭＳ 明朝"/>
        </w:rPr>
        <w:t>第８条　甲は、協定の締結後、各戸の使用者が水道料金を納付期限までに納付しないとき</w:t>
      </w:r>
    </w:p>
    <w:p>
      <w:pPr>
        <w:pStyle w:val="0"/>
        <w:ind w:firstLine="210" w:firstLineChars="100"/>
        <w:rPr>
          <w:rFonts w:hint="default" w:ascii="ＭＳ 明朝" w:hAnsi="ＭＳ 明朝"/>
        </w:rPr>
      </w:pPr>
      <w:r>
        <w:rPr>
          <w:rFonts w:hint="eastAsia" w:ascii="ＭＳ 明朝" w:hAnsi="ＭＳ 明朝"/>
        </w:rPr>
        <w:t>は、当該水道料金を納付するまでの間、当該使用者に対する給水を停止することができ</w:t>
      </w:r>
    </w:p>
    <w:p>
      <w:pPr>
        <w:pStyle w:val="0"/>
        <w:ind w:firstLine="210" w:firstLineChars="100"/>
        <w:rPr>
          <w:rFonts w:hint="default" w:ascii="ＭＳ 明朝" w:hAnsi="ＭＳ 明朝"/>
        </w:rPr>
      </w:pPr>
      <w:r>
        <w:rPr>
          <w:rFonts w:hint="eastAsia"/>
        </w:rPr>
        <w:pict>
          <v:oval id="Oval 14" style="margin-top:12.5pt;margin-left:472.5pt;mso-position-horizontal-relative:text;mso-position-vertical-relative:text;position:absolute;height:56.25pt;width:53.25pt;z-index:2;" o:spid="_x0000_s1026" o:allowincell="t" filled="f" fillcolor="#ffffff" stroked="t" strokecolor="#000000" o:spt="3">
            <v:fill/>
            <v:stroke dashstyle="shortdot"/>
            <v:textbox style="layout-flow:horizontal;"/>
            <v:imagedata o:title=""/>
            <o:lock v:ext="edit" position="f" selection="f" grouping="f" rotation="f" verticies="f" adjusthandles="f" text="f" aspectratio="f" shapetype="f"/>
            <w10:wrap type="none" anchorx="text" anchory="text"/>
          </v:oval>
        </w:pict>
      </w:r>
      <w:r>
        <w:rPr>
          <w:rFonts w:hint="eastAsia" w:ascii="ＭＳ 明朝" w:hAnsi="ＭＳ 明朝"/>
        </w:rPr>
        <w:t>る。</w:t>
      </w:r>
    </w:p>
    <w:p>
      <w:pPr>
        <w:pStyle w:val="0"/>
        <w:rPr>
          <w:rFonts w:hint="default" w:ascii="ＭＳ 明朝" w:hAnsi="ＭＳ 明朝"/>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6096000</wp:posOffset>
                </wp:positionH>
                <wp:positionV relativeFrom="paragraph">
                  <wp:posOffset>187325</wp:posOffset>
                </wp:positionV>
                <wp:extent cx="914400" cy="9144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914400"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割</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14.75pt;margin-left:480pt;mso-wrap-style:none;mso-position-horizontal-relative:text;mso-position-vertical-relative:text;position:absolute;height:72pt;width:72pt;z-index:6;"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8"/>
                        </w:rPr>
                        <w:t>割</w:t>
                      </w:r>
                    </w:p>
                  </w:txbxContent>
                </v:textbox>
                <v:imagedata o:title=""/>
                <w10:wrap type="none" anchorx="text" anchory="text"/>
              </v:shape>
            </w:pict>
          </mc:Fallback>
        </mc:AlternateContent>
      </w:r>
      <w:r>
        <w:rPr>
          <w:rFonts w:hint="eastAsia" w:ascii="ＭＳ 明朝" w:hAnsi="ＭＳ 明朝"/>
        </w:rPr>
        <w:t>２　前項の給水停止による損害については、甲はその責を負わない。</w:t>
      </w:r>
    </w:p>
    <w:p>
      <w:pPr>
        <w:pStyle w:val="0"/>
        <w:rPr>
          <w:rFonts w:hint="default" w:ascii="ＭＳ 明朝" w:hAnsi="ＭＳ 明朝"/>
        </w:rPr>
      </w:pPr>
      <w:r>
        <w:rPr>
          <w:rFonts w:hint="eastAsia" w:ascii="ＭＳ 明朝" w:hAnsi="ＭＳ 明朝"/>
        </w:rPr>
        <w:t>　（差水量）</w:t>
      </w:r>
    </w:p>
    <w:p>
      <w:pPr>
        <w:pStyle w:val="0"/>
        <w:rPr>
          <w:rFonts w:hint="default" w:ascii="ＭＳ 明朝" w:hAnsi="ＭＳ 明朝"/>
        </w:rPr>
      </w:pPr>
      <w:r>
        <w:rPr>
          <w:rFonts w:hint="eastAsia" w:ascii="ＭＳ 明朝" w:hAnsi="ＭＳ 明朝"/>
        </w:rPr>
        <w:t>第９条　甲は、親メーターで計量した水量が市子メーターで計量した水量の合計水量を超</w:t>
      </w:r>
    </w:p>
    <w:p>
      <w:pPr>
        <w:pStyle w:val="0"/>
        <w:ind w:firstLine="210" w:firstLineChars="100"/>
        <w:rPr>
          <w:rFonts w:hint="default" w:ascii="ＭＳ 明朝" w:hAnsi="ＭＳ 明朝"/>
        </w:rPr>
      </w:pPr>
      <w:r>
        <w:rPr>
          <w:rFonts w:hint="eastAsia" w:ascii="ＭＳ 明朝" w:hAnsi="ＭＳ 明朝"/>
        </w:rPr>
        <w:t>える場合の差水量に係る水道料金相当額を乙から徴収することができる。</w:t>
      </w:r>
    </w:p>
    <w:p>
      <w:pPr>
        <w:pStyle w:val="0"/>
        <w:rPr>
          <w:rFonts w:hint="default" w:ascii="ＭＳ 明朝" w:hAnsi="ＭＳ 明朝"/>
        </w:rPr>
      </w:pPr>
      <w:r>
        <w:rPr>
          <w:rFonts w:hint="eastAsia" w:ascii="ＭＳ 明朝" w:hAnsi="ＭＳ 明朝"/>
        </w:rPr>
        <w:t>　（使用水量の認定）</w:t>
      </w:r>
    </w:p>
    <w:p>
      <w:pPr>
        <w:pStyle w:val="0"/>
        <w:numPr>
          <w:numId w:val="0"/>
        </w:numPr>
        <w:ind w:left="0" w:leftChars="0" w:hanging="210" w:hangingChars="100"/>
        <w:jc w:val="left"/>
        <w:rPr>
          <w:rFonts w:hint="default" w:ascii="ＭＳ 明朝" w:hAnsi="ＭＳ 明朝"/>
        </w:rPr>
      </w:pPr>
      <w:r>
        <w:rPr>
          <w:rFonts w:hint="eastAsia" w:ascii="ＭＳ 明朝" w:hAnsi="ＭＳ 明朝"/>
        </w:rPr>
        <w:t>第</w:t>
      </w:r>
      <w:r>
        <w:rPr>
          <w:rFonts w:hint="eastAsia" w:ascii="ＭＳ 明朝" w:hAnsi="ＭＳ 明朝"/>
        </w:rPr>
        <w:t>10</w:t>
      </w:r>
      <w:r>
        <w:rPr>
          <w:rFonts w:hint="eastAsia" w:ascii="ＭＳ 明朝" w:hAnsi="ＭＳ 明朝"/>
        </w:rPr>
        <w:t>条　メーターの故障その他の理由により、使用水量が不明の場合、甲は条例第</w:t>
      </w:r>
      <w:r>
        <w:rPr>
          <w:rFonts w:hint="default" w:ascii="ＭＳ 明朝" w:hAnsi="ＭＳ 明朝"/>
        </w:rPr>
        <w:t>20</w:t>
      </w:r>
      <w:r>
        <w:rPr>
          <w:rFonts w:hint="eastAsia" w:ascii="ＭＳ 明朝" w:hAnsi="ＭＳ 明朝"/>
        </w:rPr>
        <w:t>条の規定に基づき、使用水量を認定する。</w:t>
      </w:r>
    </w:p>
    <w:p>
      <w:pPr>
        <w:pStyle w:val="0"/>
        <w:rPr>
          <w:rFonts w:hint="default" w:ascii="ＭＳ 明朝" w:hAnsi="ＭＳ 明朝"/>
        </w:rPr>
      </w:pPr>
      <w:r>
        <w:rPr>
          <w:rFonts w:hint="eastAsia" w:ascii="ＭＳ 明朝" w:hAnsi="ＭＳ 明朝"/>
        </w:rPr>
        <w:t>　（給水設備の維持管理）</w:t>
      </w:r>
    </w:p>
    <w:p>
      <w:pPr>
        <w:pStyle w:val="0"/>
        <w:numPr>
          <w:numId w:val="0"/>
        </w:numPr>
        <w:ind w:left="0" w:leftChars="0" w:firstLine="0" w:firstLineChars="0"/>
        <w:rPr>
          <w:rFonts w:hint="default" w:ascii="ＭＳ 明朝" w:hAnsi="ＭＳ 明朝"/>
        </w:rPr>
      </w:pPr>
      <w:r>
        <w:rPr>
          <w:rFonts w:hint="eastAsia" w:ascii="ＭＳ 明朝" w:hAnsi="ＭＳ 明朝"/>
        </w:rPr>
        <w:t>第</w:t>
      </w:r>
      <w:r>
        <w:rPr>
          <w:rFonts w:hint="eastAsia" w:ascii="ＭＳ 明朝" w:hAnsi="ＭＳ 明朝"/>
        </w:rPr>
        <w:t>11</w:t>
      </w:r>
      <w:r>
        <w:rPr>
          <w:rFonts w:hint="eastAsia" w:ascii="ＭＳ 明朝" w:hAnsi="ＭＳ 明朝"/>
        </w:rPr>
        <w:t>条　乙は、供給される水の水質保持に努めるとともに、親メーター下流側の給水装置</w:t>
      </w:r>
    </w:p>
    <w:p>
      <w:pPr>
        <w:pStyle w:val="0"/>
        <w:ind w:left="210" w:leftChars="100"/>
        <w:rPr>
          <w:rFonts w:hint="default" w:ascii="ＭＳ 明朝" w:hAnsi="ＭＳ 明朝"/>
        </w:rPr>
      </w:pPr>
      <w:r>
        <w:rPr>
          <w:rFonts w:hint="eastAsia" w:ascii="ＭＳ 明朝" w:hAnsi="ＭＳ 明朝"/>
        </w:rPr>
        <w:t>及び給水設備（以下「給水設備」という。）の修繕その他一切の維持管理について次の各号に定める事項を守り、自己の責任と負担において行うこと。</w:t>
      </w:r>
    </w:p>
    <w:p>
      <w:pPr>
        <w:pStyle w:val="0"/>
        <w:ind w:left="630" w:leftChars="100" w:hanging="420" w:hangingChars="200"/>
        <w:rPr>
          <w:rFonts w:hint="default"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）給水設備は「建築物に設ける飲料水の配管設備及び排水のための配管設備の構造　を定める件（昭和</w:t>
      </w:r>
      <w:r>
        <w:rPr>
          <w:rFonts w:hint="default" w:ascii="ＭＳ 明朝" w:hAnsi="ＭＳ 明朝"/>
        </w:rPr>
        <w:t>50</w:t>
      </w:r>
      <w:r>
        <w:rPr>
          <w:rFonts w:hint="eastAsia" w:ascii="ＭＳ 明朝" w:hAnsi="ＭＳ 明朝"/>
        </w:rPr>
        <w:t>年建設省告示</w:t>
      </w:r>
      <w:r>
        <w:rPr>
          <w:rFonts w:hint="default" w:ascii="ＭＳ 明朝" w:hAnsi="ＭＳ 明朝"/>
        </w:rPr>
        <w:t>1597</w:t>
      </w:r>
      <w:r>
        <w:rPr>
          <w:rFonts w:hint="eastAsia" w:ascii="ＭＳ 明朝" w:hAnsi="ＭＳ 明朝"/>
        </w:rPr>
        <w:t>）」に適合した状態で維持管理し、検針の支障となる改造工事を行わないこと。</w:t>
      </w:r>
    </w:p>
    <w:p>
      <w:pPr>
        <w:pStyle w:val="0"/>
        <w:ind w:left="630" w:leftChars="100" w:hanging="420" w:hangingChars="200"/>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）前号の規定にかかわらず要綱第</w:t>
      </w:r>
      <w:r>
        <w:rPr>
          <w:rFonts w:hint="eastAsia" w:ascii="ＭＳ 明朝" w:hAnsi="ＭＳ 明朝"/>
        </w:rPr>
        <w:t>5</w:t>
      </w:r>
      <w:r>
        <w:rPr>
          <w:rFonts w:hint="eastAsia" w:ascii="ＭＳ 明朝" w:hAnsi="ＭＳ 明朝"/>
        </w:rPr>
        <w:t>条第</w:t>
      </w:r>
      <w:r>
        <w:rPr>
          <w:rFonts w:hint="eastAsia" w:ascii="ＭＳ 明朝" w:hAnsi="ＭＳ 明朝"/>
        </w:rPr>
        <w:t>4</w:t>
      </w:r>
      <w:r>
        <w:rPr>
          <w:rFonts w:hint="eastAsia" w:ascii="ＭＳ 明朝" w:hAnsi="ＭＳ 明朝"/>
        </w:rPr>
        <w:t>号の図面に変更を加えるような工事を行う</w:t>
      </w:r>
      <w:r>
        <w:rPr>
          <w:rFonts w:hint="eastAsia"/>
        </w:rPr>
        <w:pict>
          <v:oval id="Oval 14" style="margin-top:20.5pt;margin-left:472.5pt;mso-position-horizontal-relative:text;mso-position-vertical-relative:text;position:absolute;height:56.25pt;width:53.25pt;z-index:3;" o:spid="_x0000_s1028" o:allowincell="t" filled="f" fillcolor="#ffffff" stroked="t" strokecolor="#000000" o:spt="3">
            <v:fill/>
            <v:stroke dashstyle="shortdot"/>
            <v:textbox style="layout-flow:horizontal;"/>
            <v:imagedata o:title=""/>
            <o:lock v:ext="edit" position="f" selection="f" grouping="f" rotation="f" verticies="f" adjusthandles="f" text="f" aspectratio="f" shapetype="f"/>
            <w10:wrap type="none" anchorx="text" anchory="text"/>
          </v:oval>
        </w:pict>
      </w:r>
      <w:r>
        <w:rPr>
          <w:rFonts w:hint="eastAsia" w:ascii="ＭＳ 明朝" w:hAnsi="ＭＳ 明朝"/>
        </w:rPr>
        <w:t>ときは、あらかじめ甲に届け出て承認を得なければならない。　</w:t>
      </w:r>
    </w:p>
    <w:p>
      <w:pPr>
        <w:pStyle w:val="0"/>
        <w:ind w:left="630" w:leftChars="100" w:hanging="420" w:hangingChars="200"/>
        <w:rPr>
          <w:rFonts w:hint="default" w:ascii="ＭＳ 明朝" w:hAnsi="ＭＳ 明朝"/>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6096000</wp:posOffset>
                </wp:positionH>
                <wp:positionV relativeFrom="paragraph">
                  <wp:posOffset>47625</wp:posOffset>
                </wp:positionV>
                <wp:extent cx="914400" cy="91440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914400"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割</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3.75pt;margin-left:480pt;mso-wrap-style:none;mso-position-horizontal-relative:text;mso-position-vertical-relative:text;position:absolute;height:72pt;width:72pt;z-index:7;"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8"/>
                        </w:rPr>
                        <w:t>割</w:t>
                      </w:r>
                    </w:p>
                  </w:txbxContent>
                </v:textbox>
                <v:imagedata o:title=""/>
                <w10:wrap type="none" anchorx="text" anchory="text"/>
              </v:shape>
            </w:pict>
          </mc:Fallback>
        </mc:AlternateContent>
      </w:r>
      <w:r>
        <w:rPr>
          <w:rFonts w:hint="eastAsia" w:ascii="ＭＳ 明朝" w:hAnsi="ＭＳ 明朝"/>
        </w:rPr>
        <w:t>（</w:t>
      </w:r>
      <w:r>
        <w:rPr>
          <w:rFonts w:hint="eastAsia" w:ascii="ＭＳ 明朝" w:hAnsi="ＭＳ 明朝"/>
        </w:rPr>
        <w:t>3</w:t>
      </w:r>
      <w:r>
        <w:rPr>
          <w:rFonts w:hint="eastAsia" w:ascii="ＭＳ 明朝" w:hAnsi="ＭＳ 明朝"/>
        </w:rPr>
        <w:t>）給水設備の維持管理を行う業者を選定し、維持管理業者選定（変更）届（要綱様式第</w:t>
      </w:r>
      <w:r>
        <w:rPr>
          <w:rFonts w:hint="eastAsia" w:ascii="ＭＳ 明朝" w:hAnsi="ＭＳ 明朝"/>
        </w:rPr>
        <w:t>6</w:t>
      </w:r>
      <w:r>
        <w:rPr>
          <w:rFonts w:hint="eastAsia" w:ascii="ＭＳ 明朝" w:hAnsi="ＭＳ 明朝"/>
        </w:rPr>
        <w:t>号）により甲に届け出るとともに、使用者に周知すること。また、業者を変更するときも同様とする。</w:t>
      </w:r>
    </w:p>
    <w:p>
      <w:pPr>
        <w:pStyle w:val="0"/>
        <w:ind w:left="630" w:leftChars="100" w:hanging="420" w:hangingChars="200"/>
        <w:rPr>
          <w:rFonts w:hint="default" w:ascii="ＭＳ 明朝" w:hAnsi="ＭＳ 明朝"/>
        </w:rPr>
      </w:pPr>
      <w:r>
        <w:rPr>
          <w:rFonts w:hint="eastAsia" w:ascii="ＭＳ 明朝" w:hAnsi="ＭＳ 明朝"/>
        </w:rPr>
        <w:t>（</w:t>
      </w:r>
      <w:r>
        <w:rPr>
          <w:rFonts w:hint="eastAsia" w:ascii="ＭＳ 明朝" w:hAnsi="ＭＳ 明朝"/>
        </w:rPr>
        <w:t>4</w:t>
      </w:r>
      <w:r>
        <w:rPr>
          <w:rFonts w:hint="eastAsia" w:ascii="ＭＳ 明朝" w:hAnsi="ＭＳ 明朝"/>
        </w:rPr>
        <w:t>）給水設備に漏水等の異常があるときは、直ちに修繕その他必要な措置を講じなければならない。また、維持管理について甲が必要な措置を指示したときは、速やかにその指示に従うこと。</w:t>
      </w:r>
    </w:p>
    <w:p>
      <w:pPr>
        <w:pStyle w:val="0"/>
        <w:ind w:firstLine="210" w:firstLineChars="100"/>
        <w:rPr>
          <w:rFonts w:hint="default" w:ascii="ＭＳ 明朝" w:hAnsi="ＭＳ 明朝"/>
        </w:rPr>
      </w:pPr>
      <w:r>
        <w:rPr>
          <w:rFonts w:hint="eastAsia" w:ascii="ＭＳ 明朝" w:hAnsi="ＭＳ 明朝"/>
        </w:rPr>
        <w:t>（</w:t>
      </w:r>
      <w:r>
        <w:rPr>
          <w:rFonts w:hint="eastAsia" w:ascii="ＭＳ 明朝" w:hAnsi="ＭＳ 明朝"/>
        </w:rPr>
        <w:t>5</w:t>
      </w:r>
      <w:r>
        <w:rPr>
          <w:rFonts w:hint="eastAsia" w:ascii="ＭＳ 明朝" w:hAnsi="ＭＳ 明朝"/>
        </w:rPr>
        <w:t>）市子メーター付近に設置する逆止弁等の定期点検の維持管理を行うこと。</w:t>
      </w:r>
    </w:p>
    <w:p>
      <w:pPr>
        <w:pStyle w:val="0"/>
        <w:ind w:firstLine="630" w:firstLineChars="300"/>
        <w:rPr>
          <w:rFonts w:hint="default" w:ascii="ＭＳ 明朝" w:hAnsi="ＭＳ 明朝"/>
        </w:rPr>
      </w:pPr>
      <w:r>
        <w:rPr>
          <w:rFonts w:hint="eastAsia" w:ascii="ＭＳ 明朝" w:hAnsi="ＭＳ 明朝"/>
        </w:rPr>
        <w:t>使用者からの給水設備に関する苦情を処理すること。</w:t>
      </w:r>
    </w:p>
    <w:p>
      <w:pPr>
        <w:pStyle w:val="0"/>
        <w:ind w:left="357" w:hanging="357" w:hangingChars="170"/>
        <w:rPr>
          <w:rFonts w:hint="default" w:ascii="ＭＳ 明朝" w:hAnsi="ＭＳ 明朝"/>
        </w:rPr>
      </w:pPr>
      <w:r>
        <w:rPr>
          <w:rFonts w:hint="eastAsia" w:ascii="ＭＳ 明朝" w:hAnsi="ＭＳ 明朝"/>
        </w:rPr>
        <w:t>２　乙は、貯水槽水道に満減警報装置を設け、常に正常に作動するようにしておかなければならない。</w:t>
      </w:r>
    </w:p>
    <w:p>
      <w:pPr>
        <w:pStyle w:val="0"/>
        <w:ind w:left="357" w:hanging="357" w:hangingChars="170"/>
        <w:rPr>
          <w:rFonts w:hint="default" w:ascii="ＭＳ 明朝" w:hAnsi="ＭＳ 明朝"/>
        </w:rPr>
      </w:pPr>
      <w:r>
        <w:rPr>
          <w:rFonts w:hint="eastAsia" w:ascii="ＭＳ 明朝" w:hAnsi="ＭＳ 明朝"/>
        </w:rPr>
        <w:t>３　乙は、貯水槽水道及び高架水槽の清掃を行うときは、１か月前までに甲に届け出るとともに、事前に使用者に周知徹底しなければならない。</w:t>
      </w:r>
    </w:p>
    <w:p>
      <w:pPr>
        <w:pStyle w:val="0"/>
        <w:rPr>
          <w:rFonts w:hint="default" w:ascii="ＭＳ 明朝" w:hAnsi="ＭＳ 明朝"/>
        </w:rPr>
      </w:pPr>
      <w:r>
        <w:rPr>
          <w:rFonts w:hint="eastAsia" w:ascii="ＭＳ 明朝" w:hAnsi="ＭＳ 明朝"/>
        </w:rPr>
        <w:t>　（検針への協力義務）</w:t>
      </w:r>
    </w:p>
    <w:p>
      <w:pPr>
        <w:pStyle w:val="0"/>
        <w:numPr>
          <w:numId w:val="0"/>
        </w:numPr>
        <w:ind w:left="0" w:leftChars="0" w:firstLine="0" w:firstLineChars="0"/>
        <w:rPr>
          <w:rFonts w:hint="default" w:ascii="ＭＳ 明朝" w:hAnsi="ＭＳ 明朝"/>
        </w:rPr>
      </w:pPr>
      <w:r>
        <w:rPr>
          <w:rFonts w:hint="eastAsia" w:ascii="ＭＳ 明朝" w:hAnsi="ＭＳ 明朝"/>
        </w:rPr>
        <w:t>第</w:t>
      </w:r>
      <w:r>
        <w:rPr>
          <w:rFonts w:hint="eastAsia" w:ascii="ＭＳ 明朝" w:hAnsi="ＭＳ 明朝"/>
        </w:rPr>
        <w:t>12</w:t>
      </w:r>
      <w:r>
        <w:rPr>
          <w:rFonts w:hint="eastAsia" w:ascii="ＭＳ 明朝" w:hAnsi="ＭＳ 明朝"/>
        </w:rPr>
        <w:t>条　乙は、次の事項を遵守し、甲に協力しなければならない。</w:t>
      </w:r>
    </w:p>
    <w:p>
      <w:pPr>
        <w:pStyle w:val="0"/>
        <w:numPr>
          <w:numId w:val="0"/>
        </w:numPr>
        <w:ind w:left="630" w:leftChars="100" w:hanging="420" w:hangingChars="200"/>
        <w:rPr>
          <w:rFonts w:hint="default" w:ascii="ＭＳ 明朝" w:hAnsi="ＭＳ 明朝"/>
        </w:rPr>
      </w:pPr>
      <w:r>
        <w:rPr>
          <w:rFonts w:hint="eastAsia" w:ascii="ＭＳ 明朝" w:hAnsi="ＭＳ 明朝"/>
        </w:rPr>
        <w:t>（</w:t>
      </w:r>
      <w:r>
        <w:rPr>
          <w:rFonts w:hint="eastAsia" w:ascii="ＭＳ 明朝" w:hAnsi="ＭＳ 明朝"/>
        </w:rPr>
        <w:t>1</w:t>
      </w:r>
      <w:r>
        <w:rPr>
          <w:rFonts w:hint="eastAsia" w:ascii="ＭＳ 明朝" w:hAnsi="ＭＳ 明朝"/>
        </w:rPr>
        <w:t>）親メーター及び市子メーターの検針、調査その他甲の要請を受けたときは、直ちに協力すること。</w:t>
      </w:r>
    </w:p>
    <w:p>
      <w:pPr>
        <w:pStyle w:val="0"/>
        <w:numPr>
          <w:numId w:val="0"/>
        </w:numPr>
        <w:ind w:left="630" w:leftChars="100" w:hanging="420" w:hangingChars="200"/>
        <w:rPr>
          <w:rFonts w:hint="default" w:ascii="ＭＳ 明朝" w:hAnsi="ＭＳ 明朝"/>
        </w:rPr>
      </w:pPr>
      <w:r>
        <w:rPr>
          <w:rFonts w:hint="eastAsia" w:ascii="ＭＳ 明朝" w:hAnsi="ＭＳ 明朝"/>
        </w:rPr>
        <w:t>（</w:t>
      </w:r>
      <w:r>
        <w:rPr>
          <w:rFonts w:hint="eastAsia" w:ascii="ＭＳ 明朝" w:hAnsi="ＭＳ 明朝"/>
        </w:rPr>
        <w:t>2</w:t>
      </w:r>
      <w:r>
        <w:rPr>
          <w:rFonts w:hint="eastAsia" w:ascii="ＭＳ 明朝" w:hAnsi="ＭＳ 明朝"/>
        </w:rPr>
        <w:t>）各戸の使用者が水道の使用を開始し、又は休止するときは、甲への届出を確実に行うよう周知徹底すること。</w:t>
      </w:r>
    </w:p>
    <w:p>
      <w:pPr>
        <w:pStyle w:val="0"/>
        <w:numPr>
          <w:numId w:val="0"/>
        </w:numPr>
        <w:ind w:left="0" w:leftChars="0" w:firstLine="210" w:firstLineChars="100"/>
        <w:rPr>
          <w:rFonts w:hint="default" w:ascii="ＭＳ 明朝" w:hAnsi="ＭＳ 明朝"/>
        </w:rPr>
      </w:pPr>
      <w:r>
        <w:rPr>
          <w:rFonts w:hint="eastAsia" w:ascii="ＭＳ 明朝" w:hAnsi="ＭＳ 明朝"/>
        </w:rPr>
        <w:t>（</w:t>
      </w:r>
      <w:r>
        <w:rPr>
          <w:rFonts w:hint="eastAsia" w:ascii="ＭＳ 明朝" w:hAnsi="ＭＳ 明朝"/>
        </w:rPr>
        <w:t>3</w:t>
      </w:r>
      <w:r>
        <w:rPr>
          <w:rFonts w:hint="eastAsia" w:ascii="ＭＳ 明朝" w:hAnsi="ＭＳ 明朝"/>
        </w:rPr>
        <w:t>）各戸の使用者に係る水道料金等の納付等について、甲に協力すること。</w:t>
      </w:r>
    </w:p>
    <w:p>
      <w:pPr>
        <w:pStyle w:val="0"/>
        <w:numPr>
          <w:numId w:val="0"/>
        </w:numPr>
        <w:ind w:left="630" w:leftChars="100" w:hanging="420" w:hangingChars="200"/>
        <w:rPr>
          <w:rFonts w:hint="default" w:ascii="ＭＳ 明朝" w:hAnsi="ＭＳ 明朝"/>
        </w:rPr>
      </w:pPr>
      <w:r>
        <w:rPr>
          <w:rFonts w:hint="eastAsia"/>
        </w:rPr>
        <w:pict>
          <v:oval id="Oval 14" style="margin-top:12.5pt;margin-left:-106.8pt;mso-position-horizontal-relative:text;mso-position-vertical-relative:text;position:absolute;height:56.25pt;width:53.25pt;z-index:4;" o:spid="_x0000_s1030" o:allowincell="t" filled="f" fillcolor="#ffffff" stroked="t" strokecolor="#000000" o:spt="3">
            <v:fill/>
            <v:stroke dashstyle="shortdot"/>
            <v:textbox style="layout-flow:horizontal;"/>
            <v:imagedata o:title=""/>
            <o:lock v:ext="edit" position="f" selection="f" grouping="f" rotation="f" verticies="f" adjusthandles="f" text="f" aspectratio="f" shapetype="f"/>
            <w10:wrap type="none" anchorx="text" anchory="text"/>
          </v:oval>
        </w:pict>
      </w:r>
      <w:r>
        <w:rPr>
          <w:rFonts w:hint="eastAsia" w:ascii="ＭＳ 明朝" w:hAnsi="ＭＳ 明朝"/>
        </w:rPr>
        <w:t>（</w:t>
      </w:r>
      <w:r>
        <w:rPr>
          <w:rFonts w:hint="eastAsia" w:ascii="ＭＳ 明朝" w:hAnsi="ＭＳ 明朝"/>
        </w:rPr>
        <w:t>4</w:t>
      </w:r>
      <w:r>
        <w:rPr>
          <w:rFonts w:hint="eastAsia" w:ascii="ＭＳ 明朝" w:hAnsi="ＭＳ 明朝"/>
        </w:rPr>
        <w:t>）集合住宅等の玄関等が施錠式で容易に立ち入ることができない場合は、オートロッ</w:t>
      </w:r>
      <w:r>
        <w:rPr>
          <w:rFonts w:hint="eastAsia"/>
        </w:rPr>
        <mc:AlternateContent>
          <mc:Choice Requires="wps">
            <w:drawing>
              <wp:anchor distT="0" distB="0" distL="203200" distR="203200" simplePos="0" relativeHeight="8" behindDoc="0" locked="0" layoutInCell="1" hidden="0" allowOverlap="1">
                <wp:simplePos x="0" y="0"/>
                <wp:positionH relativeFrom="column">
                  <wp:posOffset>-988060</wp:posOffset>
                </wp:positionH>
                <wp:positionV relativeFrom="paragraph">
                  <wp:posOffset>415925</wp:posOffset>
                </wp:positionV>
                <wp:extent cx="288290" cy="56705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88290" cy="5670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印</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32.75pt;margin-left:-77.8pt;mso-wrap-style:none;mso-position-horizontal-relative:text;mso-position-vertical-relative:text;position:absolute;height:44.65pt;width:22.7pt;z-index:8;"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8"/>
                        </w:rPr>
                        <w:t>印</w:t>
                      </w:r>
                    </w:p>
                  </w:txbxContent>
                </v:textbox>
                <v:imagedata o:title=""/>
                <w10:wrap type="none" anchorx="text" anchory="text"/>
              </v:shape>
            </w:pict>
          </mc:Fallback>
        </mc:AlternateContent>
      </w:r>
      <w:r>
        <w:rPr>
          <w:rFonts w:hint="eastAsia" w:ascii="ＭＳ 明朝" w:hAnsi="ＭＳ 明朝"/>
        </w:rPr>
        <w:t>ク解除方法（変更）届（要綱様式第７号）により、甲が容易に建物内に立ち入ることができる措置方法を定め、届け出ること。また、鍵又は暗証番号を変更等したときも、速やかに届け出ること。</w:t>
      </w:r>
    </w:p>
    <w:p>
      <w:pPr>
        <w:pStyle w:val="0"/>
        <w:numPr>
          <w:numId w:val="0"/>
        </w:numPr>
        <w:ind w:left="630" w:leftChars="100" w:hanging="420" w:hangingChars="200"/>
        <w:rPr>
          <w:rFonts w:hint="default" w:ascii="ＭＳ 明朝" w:hAnsi="ＭＳ 明朝"/>
        </w:rPr>
      </w:pPr>
      <w:r>
        <w:rPr>
          <w:rFonts w:hint="eastAsia" w:ascii="ＭＳ 明朝" w:hAnsi="ＭＳ 明朝"/>
        </w:rPr>
        <w:t>（</w:t>
      </w:r>
      <w:r>
        <w:rPr>
          <w:rFonts w:hint="eastAsia" w:ascii="ＭＳ 明朝" w:hAnsi="ＭＳ 明朝"/>
        </w:rPr>
        <w:t>5</w:t>
      </w:r>
      <w:r>
        <w:rPr>
          <w:rFonts w:hint="eastAsia" w:ascii="ＭＳ 明朝" w:hAnsi="ＭＳ 明朝"/>
        </w:rPr>
        <w:t>）水道の使用を休止している戸の室内の改装等により、一時的に水道を使用するときは、事前に甲に届け出ること。</w:t>
      </w:r>
    </w:p>
    <w:p>
      <w:pPr>
        <w:pStyle w:val="0"/>
        <w:ind w:left="-630" w:leftChars="-300" w:firstLine="525" w:firstLineChars="25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（協定の解除）</w:t>
      </w:r>
    </w:p>
    <w:p>
      <w:pPr>
        <w:pStyle w:val="0"/>
        <w:numPr>
          <w:numId w:val="0"/>
        </w:numPr>
        <w:ind w:left="0" w:leftChars="0" w:firstLine="0" w:firstLineChars="0"/>
        <w:rPr>
          <w:rFonts w:hint="default" w:ascii="ＭＳ 明朝" w:hAnsi="ＭＳ 明朝"/>
        </w:rPr>
      </w:pPr>
      <w:r>
        <w:rPr>
          <w:rFonts w:hint="eastAsia" w:ascii="ＭＳ 明朝" w:hAnsi="ＭＳ 明朝"/>
        </w:rPr>
        <w:t>第</w:t>
      </w:r>
      <w:r>
        <w:rPr>
          <w:rFonts w:hint="eastAsia" w:ascii="ＭＳ 明朝" w:hAnsi="ＭＳ 明朝"/>
        </w:rPr>
        <w:t>13</w:t>
      </w:r>
      <w:r>
        <w:rPr>
          <w:rFonts w:hint="eastAsia" w:ascii="ＭＳ 明朝" w:hAnsi="ＭＳ 明朝"/>
        </w:rPr>
        <w:t>条　甲は、乙が本協定書の事項に違反し、甲が勧告してもなお是正しないとき、各戸</w:t>
      </w:r>
    </w:p>
    <w:p>
      <w:pPr>
        <w:pStyle w:val="0"/>
        <w:ind w:firstLine="210" w:firstLineChars="100"/>
        <w:rPr>
          <w:rFonts w:hint="default" w:ascii="ＭＳ 明朝" w:hAnsi="ＭＳ 明朝"/>
        </w:rPr>
      </w:pPr>
      <w:r>
        <w:rPr>
          <w:rFonts w:hint="eastAsia" w:ascii="ＭＳ 明朝" w:hAnsi="ＭＳ 明朝"/>
        </w:rPr>
        <w:t>検針及び各戸徴収の取扱いを中止し、協定を解除する。</w:t>
      </w:r>
    </w:p>
    <w:p>
      <w:pPr>
        <w:pStyle w:val="0"/>
        <w:ind w:left="357" w:hanging="357" w:hangingChars="170"/>
        <w:rPr>
          <w:rFonts w:hint="default" w:ascii="ＭＳ 明朝" w:hAnsi="ＭＳ 明朝"/>
        </w:rPr>
      </w:pPr>
      <w:r>
        <w:rPr>
          <w:rFonts w:hint="eastAsia" w:ascii="ＭＳ 明朝" w:hAnsi="ＭＳ 明朝"/>
        </w:rPr>
        <w:t>２</w:t>
      </w:r>
      <w:r>
        <w:rPr>
          <w:rFonts w:hint="default" w:ascii="ＭＳ 明朝" w:hAnsi="ＭＳ 明朝"/>
        </w:rPr>
        <w:t xml:space="preserve">  </w:t>
      </w:r>
      <w:r>
        <w:rPr>
          <w:rFonts w:hint="eastAsia" w:ascii="ＭＳ 明朝" w:hAnsi="ＭＳ 明朝"/>
        </w:rPr>
        <w:t>乙は、使用者の意思を集約した後に、協定解除を甲に申し出ることができる。この場合において、甲は乙と協議のうえ、各戸検針及び各戸徴収の取扱いを中止し、協定を解除する。</w:t>
      </w:r>
    </w:p>
    <w:p>
      <w:pPr>
        <w:pStyle w:val="0"/>
        <w:ind w:left="210" w:hanging="210" w:hangingChars="100"/>
        <w:rPr>
          <w:rFonts w:hint="default" w:ascii="ＭＳ 明朝" w:hAnsi="ＭＳ 明朝"/>
        </w:rPr>
      </w:pPr>
      <w:r>
        <w:rPr>
          <w:rFonts w:hint="eastAsia" w:ascii="ＭＳ 明朝" w:hAnsi="ＭＳ 明朝"/>
        </w:rPr>
        <w:t>３　前</w:t>
      </w:r>
      <w:r>
        <w:rPr>
          <w:rFonts w:hint="eastAsia" w:ascii="ＭＳ 明朝" w:hAnsi="ＭＳ 明朝"/>
        </w:rPr>
        <w:t>2</w:t>
      </w:r>
      <w:r>
        <w:rPr>
          <w:rFonts w:hint="eastAsia" w:ascii="ＭＳ 明朝" w:hAnsi="ＭＳ 明朝"/>
        </w:rPr>
        <w:t>項による協定解除後は、親メーター方式の検針とし、水道料金は乙から徴収する。この場合において、甲は市子メーターを撤去する。また、乙に損害が生じることがあっても、甲はその責を負わない。</w:t>
      </w:r>
    </w:p>
    <w:p>
      <w:pPr>
        <w:pStyle w:val="0"/>
        <w:ind w:left="105" w:leftChars="-50" w:hanging="210" w:hangingChars="10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（協定内容の変更）</w:t>
      </w:r>
    </w:p>
    <w:p>
      <w:pPr>
        <w:pStyle w:val="0"/>
        <w:numPr>
          <w:numId w:val="0"/>
        </w:numPr>
        <w:ind w:left="0" w:leftChars="0" w:hanging="210" w:hangingChars="100"/>
        <w:rPr>
          <w:rFonts w:hint="default" w:ascii="ＭＳ 明朝" w:hAnsi="ＭＳ 明朝"/>
        </w:rPr>
      </w:pPr>
      <w:r>
        <w:rPr>
          <w:rFonts w:hint="eastAsia"/>
        </w:rPr>
        <w:pict>
          <v:oval id="Oval 14" style="margin-top:2.5pt;margin-left:-106.8pt;mso-position-horizontal-relative:text;mso-position-vertical-relative:text;position:absolute;height:56.25pt;width:53.25pt;z-index:5;" o:spid="_x0000_s1032" o:allowincell="t" filled="f" fillcolor="#ffffff" stroked="t" strokecolor="#000000" o:spt="3">
            <v:fill/>
            <v:stroke dashstyle="shortdot"/>
            <v:textbox style="layout-flow:horizontal;"/>
            <v:imagedata o:title=""/>
            <o:lock v:ext="edit" position="f" selection="f" grouping="f" rotation="f" verticies="f" adjusthandles="f" text="f" aspectratio="f" shapetype="f"/>
            <w10:wrap type="none" anchorx="text" anchory="text"/>
          </v:oval>
        </w:pict>
      </w:r>
      <w:r>
        <w:rPr>
          <w:rFonts w:hint="eastAsia" w:ascii="ＭＳ 明朝" w:hAnsi="ＭＳ 明朝"/>
        </w:rPr>
        <w:t>第</w:t>
      </w:r>
      <w:r>
        <w:rPr>
          <w:rFonts w:hint="eastAsia" w:ascii="ＭＳ 明朝" w:hAnsi="ＭＳ 明朝"/>
        </w:rPr>
        <w:t>14</w:t>
      </w:r>
      <w:r>
        <w:rPr>
          <w:rFonts w:hint="eastAsia" w:ascii="ＭＳ 明朝" w:hAnsi="ＭＳ 明朝"/>
        </w:rPr>
        <w:t>条　本協定の基本となる条例等が改正されたときは、本協定の内容も変更されたもの</w:t>
      </w:r>
      <w:r>
        <w:rPr>
          <w:rFonts w:hint="eastAsia"/>
        </w:rPr>
        <mc:AlternateContent>
          <mc:Choice Requires="wps">
            <w:drawing>
              <wp:anchor distT="0" distB="0" distL="203200" distR="203200" simplePos="0" relativeHeight="9" behindDoc="0" locked="0" layoutInCell="1" hidden="0" allowOverlap="1">
                <wp:simplePos x="0" y="0"/>
                <wp:positionH relativeFrom="column">
                  <wp:posOffset>-988060</wp:posOffset>
                </wp:positionH>
                <wp:positionV relativeFrom="paragraph">
                  <wp:posOffset>276225</wp:posOffset>
                </wp:positionV>
                <wp:extent cx="288290" cy="56705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288290" cy="5670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8"/>
                              </w:rPr>
                              <w:t>印</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21.75pt;margin-left:-77.8pt;mso-wrap-style:none;mso-position-horizontal-relative:text;mso-position-vertical-relative:text;position:absolute;height:44.65pt;width:22.7pt;z-index:9;"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sz w:val="18"/>
                        </w:rPr>
                        <w:t>印</w:t>
                      </w:r>
                    </w:p>
                  </w:txbxContent>
                </v:textbox>
                <v:imagedata o:title=""/>
                <w10:wrap type="none" anchorx="text" anchory="text"/>
              </v:shape>
            </w:pict>
          </mc:Fallback>
        </mc:AlternateContent>
      </w:r>
      <w:r>
        <w:rPr>
          <w:rFonts w:hint="eastAsia" w:ascii="ＭＳ 明朝" w:hAnsi="ＭＳ 明朝"/>
        </w:rPr>
        <w:t>とみなす。</w:t>
      </w:r>
    </w:p>
    <w:p>
      <w:pPr>
        <w:pStyle w:val="0"/>
        <w:ind w:left="-525" w:leftChars="-250" w:firstLine="420" w:firstLineChars="20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（紛争の処理）</w:t>
      </w:r>
    </w:p>
    <w:p>
      <w:pPr>
        <w:pStyle w:val="0"/>
        <w:numPr>
          <w:numId w:val="0"/>
        </w:numPr>
        <w:ind w:left="0" w:leftChars="0" w:hanging="210" w:hangingChars="100"/>
        <w:rPr>
          <w:rFonts w:hint="default" w:ascii="ＭＳ 明朝" w:hAnsi="ＭＳ 明朝"/>
        </w:rPr>
      </w:pPr>
      <w:r>
        <w:rPr>
          <w:rFonts w:hint="eastAsia" w:ascii="ＭＳ 明朝" w:hAnsi="ＭＳ 明朝"/>
        </w:rPr>
        <w:t>第</w:t>
      </w:r>
      <w:r>
        <w:rPr>
          <w:rFonts w:hint="eastAsia" w:ascii="ＭＳ 明朝" w:hAnsi="ＭＳ 明朝"/>
        </w:rPr>
        <w:t>15</w:t>
      </w:r>
      <w:r>
        <w:rPr>
          <w:rFonts w:hint="eastAsia" w:ascii="ＭＳ 明朝" w:hAnsi="ＭＳ 明朝"/>
        </w:rPr>
        <w:t>条　各戸検針及び各戸徴収の取扱いに関し、甲の行う事務以外の事項について、使用者ら苦情その他異議申立てがあったときは、乙は自らの責任において解決しなければならない。</w:t>
      </w:r>
    </w:p>
    <w:p>
      <w:pPr>
        <w:pStyle w:val="0"/>
        <w:ind w:left="-525" w:leftChars="-250" w:firstLine="420" w:firstLineChars="20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（補則）</w:t>
      </w:r>
    </w:p>
    <w:p>
      <w:pPr>
        <w:pStyle w:val="0"/>
        <w:numPr>
          <w:numId w:val="0"/>
        </w:numPr>
        <w:ind w:left="0" w:leftChars="0" w:firstLine="0" w:firstLineChars="0"/>
        <w:rPr>
          <w:rFonts w:hint="default" w:ascii="ＭＳ 明朝" w:hAnsi="ＭＳ 明朝"/>
        </w:rPr>
      </w:pPr>
      <w:r>
        <w:rPr>
          <w:rFonts w:hint="eastAsia" w:ascii="ＭＳ 明朝" w:hAnsi="ＭＳ 明朝"/>
        </w:rPr>
        <w:t>第</w:t>
      </w:r>
      <w:r>
        <w:rPr>
          <w:rFonts w:hint="eastAsia" w:ascii="ＭＳ 明朝" w:hAnsi="ＭＳ 明朝"/>
        </w:rPr>
        <w:t>16</w:t>
      </w:r>
      <w:r>
        <w:rPr>
          <w:rFonts w:hint="eastAsia" w:ascii="ＭＳ 明朝" w:hAnsi="ＭＳ 明朝"/>
        </w:rPr>
        <w:t>条　本協定書に定めのない事項又は、疑義のあるときは、甲乙誠意をもって協議する。</w:t>
      </w:r>
    </w:p>
    <w:p>
      <w:pPr>
        <w:pStyle w:val="0"/>
        <w:numPr>
          <w:numId w:val="0"/>
        </w:numPr>
        <w:ind w:left="0" w:leftChars="0" w:firstLine="0" w:firstLineChars="0"/>
        <w:rPr>
          <w:rFonts w:hint="default" w:ascii="ＭＳ 明朝" w:hAnsi="ＭＳ 明朝"/>
        </w:rPr>
      </w:pPr>
      <w:r>
        <w:rPr>
          <w:rFonts w:hint="eastAsia"/>
        </w:rPr>
        <w:br w:type="page"/>
      </w:r>
    </w:p>
    <w:p>
      <w:pPr>
        <w:pStyle w:val="0"/>
        <w:numPr>
          <w:numId w:val="0"/>
        </w:numPr>
        <w:ind w:left="0" w:leftChars="0" w:firstLine="0" w:firstLineChars="0"/>
        <w:rPr>
          <w:rFonts w:hint="default" w:ascii="ＭＳ 明朝" w:hAnsi="ＭＳ 明朝"/>
        </w:rPr>
      </w:pPr>
    </w:p>
    <w:p>
      <w:pPr>
        <w:pStyle w:val="0"/>
        <w:ind w:left="-105" w:leftChars="-50" w:firstLine="210" w:firstLineChars="100"/>
        <w:rPr>
          <w:rFonts w:hint="default" w:ascii="ＭＳ 明朝" w:hAnsi="ＭＳ 明朝"/>
        </w:rPr>
      </w:pPr>
      <w:r>
        <w:rPr>
          <w:rFonts w:hint="eastAsia" w:ascii="ＭＳ 明朝" w:hAnsi="ＭＳ 明朝"/>
        </w:rPr>
        <w:t>本協定の締結の証として、本書</w:t>
      </w:r>
      <w:r>
        <w:rPr>
          <w:rFonts w:hint="default" w:ascii="ＭＳ 明朝" w:hAnsi="ＭＳ 明朝"/>
        </w:rPr>
        <w:t>2</w:t>
      </w:r>
      <w:r>
        <w:rPr>
          <w:rFonts w:hint="eastAsia" w:ascii="ＭＳ 明朝" w:hAnsi="ＭＳ 明朝"/>
        </w:rPr>
        <w:t>通を作成し、甲乙記名押印のうえ、各自</w:t>
      </w:r>
      <w:r>
        <w:rPr>
          <w:rFonts w:hint="default" w:ascii="ＭＳ 明朝" w:hAnsi="ＭＳ 明朝"/>
        </w:rPr>
        <w:t>1</w:t>
      </w:r>
      <w:r>
        <w:rPr>
          <w:rFonts w:hint="eastAsia" w:ascii="ＭＳ 明朝" w:hAnsi="ＭＳ 明朝"/>
        </w:rPr>
        <w:t>通を保有するものとする。</w:t>
      </w:r>
    </w:p>
    <w:p>
      <w:pPr>
        <w:pStyle w:val="0"/>
        <w:ind w:left="-525" w:leftChars="-250" w:firstLine="420" w:firstLineChars="200"/>
        <w:rPr>
          <w:rFonts w:hint="default" w:ascii="ＭＳ 明朝" w:hAnsi="ＭＳ 明朝"/>
        </w:rPr>
      </w:pPr>
    </w:p>
    <w:p>
      <w:pPr>
        <w:pStyle w:val="0"/>
        <w:ind w:left="-525" w:leftChars="-250" w:firstLine="420" w:firstLineChars="200"/>
        <w:rPr>
          <w:rFonts w:hint="default" w:ascii="ＭＳ 明朝" w:hAnsi="ＭＳ 明朝"/>
        </w:rPr>
      </w:pPr>
    </w:p>
    <w:p>
      <w:pPr>
        <w:pStyle w:val="0"/>
        <w:ind w:left="-525" w:leftChars="-250" w:firstLine="420" w:firstLineChars="200"/>
        <w:rPr>
          <w:rFonts w:hint="default" w:ascii="ＭＳ 明朝" w:hAnsi="ＭＳ 明朝"/>
        </w:rPr>
      </w:pPr>
      <w:r>
        <w:rPr>
          <w:rFonts w:hint="eastAsia" w:ascii="ＭＳ 明朝" w:hAnsi="ＭＳ 明朝"/>
        </w:rPr>
        <w:t>令和　　年　　月　　日</w:t>
      </w:r>
    </w:p>
    <w:p>
      <w:pPr>
        <w:pStyle w:val="0"/>
        <w:ind w:left="-525" w:leftChars="-250" w:firstLine="420" w:firstLineChars="200"/>
        <w:rPr>
          <w:rFonts w:hint="default" w:ascii="ＭＳ 明朝" w:hAnsi="ＭＳ 明朝"/>
        </w:rPr>
      </w:pPr>
    </w:p>
    <w:p>
      <w:pPr>
        <w:pStyle w:val="0"/>
        <w:ind w:left="-525" w:leftChars="-250" w:firstLine="420" w:firstLineChars="200"/>
        <w:rPr>
          <w:rFonts w:hint="default" w:ascii="ＭＳ 明朝" w:hAnsi="ＭＳ 明朝"/>
        </w:rPr>
      </w:pPr>
      <w:r>
        <w:rPr>
          <w:rFonts w:hint="eastAsia" w:ascii="ＭＳ 明朝" w:hAnsi="ＭＳ 明朝"/>
        </w:rPr>
        <w:t>　　　　　　　　　　　甲　　大阪府高石市加茂４丁目１番１号</w:t>
      </w:r>
    </w:p>
    <w:p>
      <w:pPr>
        <w:pStyle w:val="0"/>
        <w:ind w:left="-525" w:leftChars="-250" w:firstLine="420" w:firstLineChars="200"/>
        <w:rPr>
          <w:rFonts w:hint="default" w:ascii="ＭＳ 明朝" w:hAnsi="ＭＳ 明朝"/>
        </w:rPr>
      </w:pPr>
      <w:r>
        <w:rPr>
          <w:rFonts w:hint="eastAsia" w:ascii="ＭＳ 明朝" w:hAnsi="ＭＳ 明朝"/>
        </w:rPr>
        <w:t>　　　　　　　　　　　　　　高石市水道事業　</w:t>
      </w:r>
    </w:p>
    <w:p>
      <w:pPr>
        <w:pStyle w:val="0"/>
        <w:ind w:left="-525" w:leftChars="-250" w:firstLine="420" w:firstLineChars="200"/>
        <w:rPr>
          <w:rFonts w:hint="default" w:ascii="ＭＳ 明朝" w:hAnsi="ＭＳ 明朝"/>
        </w:rPr>
      </w:pPr>
      <w:r>
        <w:rPr>
          <w:rFonts w:hint="eastAsia" w:ascii="ＭＳ 明朝" w:hAnsi="ＭＳ 明朝"/>
        </w:rPr>
        <w:t>　　　　　　　　　　　　　　高石市長　　畑中　政昭</w:t>
      </w:r>
      <w:bookmarkStart w:id="0" w:name="_GoBack"/>
      <w:bookmarkEnd w:id="0"/>
      <w:r>
        <w:rPr>
          <w:rFonts w:hint="eastAsia" w:ascii="ＭＳ 明朝" w:hAnsi="ＭＳ 明朝"/>
        </w:rPr>
        <w:t>　　　㊞</w:t>
      </w:r>
    </w:p>
    <w:p>
      <w:pPr>
        <w:pStyle w:val="0"/>
        <w:ind w:left="-525" w:leftChars="-250" w:firstLine="420" w:firstLineChars="200"/>
        <w:rPr>
          <w:rFonts w:hint="default" w:ascii="ＭＳ 明朝" w:hAnsi="ＭＳ 明朝"/>
        </w:rPr>
      </w:pPr>
    </w:p>
    <w:p>
      <w:pPr>
        <w:pStyle w:val="0"/>
        <w:ind w:left="-525" w:leftChars="-250" w:firstLine="420" w:firstLineChars="200"/>
        <w:rPr>
          <w:rFonts w:hint="default" w:ascii="ＭＳ 明朝" w:hAnsi="ＭＳ 明朝"/>
        </w:rPr>
      </w:pPr>
      <w:r>
        <w:rPr>
          <w:rFonts w:hint="eastAsia" w:ascii="ＭＳ 明朝" w:hAnsi="ＭＳ 明朝"/>
        </w:rPr>
        <w:t>　　　　　　　　　　　乙　　</w:t>
      </w:r>
    </w:p>
    <w:p>
      <w:pPr>
        <w:pStyle w:val="0"/>
        <w:ind w:left="-525" w:leftChars="-250" w:firstLine="420" w:firstLineChars="200"/>
        <w:rPr>
          <w:rFonts w:hint="default" w:ascii="ＭＳ 明朝" w:hAnsi="ＭＳ 明朝"/>
        </w:rPr>
      </w:pPr>
      <w:r>
        <w:rPr>
          <w:rFonts w:hint="eastAsia" w:ascii="ＭＳ 明朝" w:hAnsi="ＭＳ 明朝"/>
        </w:rPr>
        <w:t>　　　　　　　　　　　</w:t>
      </w:r>
    </w:p>
    <w:p>
      <w:pPr>
        <w:pStyle w:val="0"/>
        <w:ind w:left="-525" w:leftChars="-250" w:firstLine="420" w:firstLineChars="200"/>
        <w:rPr>
          <w:rFonts w:hint="default" w:ascii="ＭＳ 明朝" w:hAnsi="ＭＳ 明朝"/>
        </w:rPr>
      </w:pPr>
      <w:r>
        <w:rPr>
          <w:rFonts w:hint="eastAsia" w:ascii="ＭＳ 明朝" w:hAnsi="ＭＳ 明朝"/>
        </w:rPr>
        <w:t>　　　　　　　　　　　　　　　　　　　　　　　　　　　　㊞</w:t>
      </w:r>
    </w:p>
    <w:p>
      <w:pPr>
        <w:pStyle w:val="0"/>
        <w:ind w:left="-525" w:leftChars="-250" w:firstLine="420" w:firstLineChars="200"/>
        <w:rPr>
          <w:rFonts w:hint="default" w:ascii="ＭＳ 明朝" w:hAnsi="ＭＳ 明朝"/>
        </w:rPr>
      </w:pPr>
    </w:p>
    <w:p>
      <w:pPr>
        <w:pStyle w:val="0"/>
        <w:ind w:left="-525" w:leftChars="-250" w:firstLine="420" w:firstLineChars="200"/>
        <w:rPr>
          <w:rFonts w:hint="default" w:ascii="ＭＳ 明朝" w:hAnsi="ＭＳ 明朝"/>
        </w:rPr>
      </w:pPr>
    </w:p>
    <w:p>
      <w:pPr>
        <w:pStyle w:val="0"/>
        <w:ind w:left="-525" w:leftChars="-250" w:firstLine="420" w:firstLineChars="200"/>
        <w:rPr>
          <w:rFonts w:hint="default" w:ascii="ＭＳ 明朝" w:hAnsi="ＭＳ 明朝"/>
        </w:rPr>
      </w:pPr>
      <w:r>
        <w:rPr>
          <w:rFonts w:hint="eastAsia" w:ascii="ＭＳ 明朝" w:hAnsi="ＭＳ 明朝"/>
        </w:rPr>
        <w:t>　</w:t>
      </w:r>
    </w:p>
    <w:p>
      <w:pPr>
        <w:pStyle w:val="0"/>
        <w:ind w:left="105" w:leftChars="-50" w:hanging="210" w:hangingChars="100"/>
        <w:rPr>
          <w:rFonts w:hint="default" w:ascii="ＭＳ 明朝" w:hAnsi="ＭＳ 明朝"/>
        </w:rPr>
      </w:pPr>
      <w:r>
        <w:rPr>
          <w:rFonts w:hint="eastAsia" w:ascii="ＭＳ 明朝" w:hAnsi="ＭＳ 明朝"/>
        </w:rPr>
        <w:t>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4C54C360"/>
    <w:lvl w:ilvl="0" w:tplc="7E88ADE2">
      <w:start w:val="1"/>
      <w:numFmt w:val="decimal"/>
      <w:lvlText w:val="（%1）"/>
      <w:lvlJc w:val="left"/>
      <w:pPr>
        <w:ind w:left="525" w:hanging="420"/>
      </w:pPr>
      <w:rPr>
        <w:rFonts w:hint="eastAsia"/>
      </w:r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1">
    <w:nsid w:val="00000002"/>
    <w:multiLevelType w:val="hybridMultilevel"/>
    <w:tmpl w:val="5478D660"/>
    <w:lvl w:ilvl="0" w:tplc="E13EAA1A">
      <w:start w:val="1"/>
      <w:numFmt w:val="decimal"/>
      <w:lvlText w:val="（%1）"/>
      <w:lvlJc w:val="left"/>
      <w:pPr>
        <w:ind w:left="482" w:hanging="340"/>
      </w:pPr>
      <w:rPr>
        <w:rFonts w:hint="eastAsia"/>
      </w:rPr>
    </w:lvl>
    <w:lvl w:ilvl="1" w:tplc="81F6210E">
      <w:start w:val="1"/>
      <w:numFmt w:val="aiueoFullWidth"/>
      <w:lvlText w:val="(%2)"/>
      <w:lvlJc w:val="left"/>
      <w:pPr>
        <w:ind w:left="1222" w:hanging="420"/>
      </w:pPr>
    </w:lvl>
    <w:lvl w:ilvl="2" w:tplc="91EA2090">
      <w:start w:val="1"/>
      <w:numFmt w:val="decimalEnclosedCircle"/>
      <w:lvlText w:val="%3"/>
      <w:lvlJc w:val="left"/>
      <w:pPr>
        <w:ind w:left="1642" w:hanging="420"/>
      </w:pPr>
    </w:lvl>
    <w:lvl w:ilvl="3" w:tplc="7C089F70">
      <w:start w:val="1"/>
      <w:numFmt w:val="decimal"/>
      <w:lvlText w:val="%4."/>
      <w:lvlJc w:val="left"/>
      <w:pPr>
        <w:ind w:left="2062" w:hanging="420"/>
      </w:pPr>
    </w:lvl>
    <w:lvl w:ilvl="4" w:tplc="2E42E67E">
      <w:start w:val="1"/>
      <w:numFmt w:val="aiueoFullWidth"/>
      <w:lvlText w:val="(%5)"/>
      <w:lvlJc w:val="left"/>
      <w:pPr>
        <w:ind w:left="2482" w:hanging="420"/>
      </w:pPr>
    </w:lvl>
    <w:lvl w:ilvl="5" w:tplc="F3B4FB50">
      <w:start w:val="1"/>
      <w:numFmt w:val="decimalEnclosedCircle"/>
      <w:lvlText w:val="%6"/>
      <w:lvlJc w:val="left"/>
      <w:pPr>
        <w:ind w:left="2902" w:hanging="420"/>
      </w:pPr>
    </w:lvl>
    <w:lvl w:ilvl="6" w:tplc="DF8EFEF4">
      <w:start w:val="1"/>
      <w:numFmt w:val="decimal"/>
      <w:lvlText w:val="%7."/>
      <w:lvlJc w:val="left"/>
      <w:pPr>
        <w:ind w:left="3322" w:hanging="420"/>
      </w:pPr>
    </w:lvl>
    <w:lvl w:ilvl="7" w:tplc="837CA79E">
      <w:start w:val="1"/>
      <w:numFmt w:val="aiueoFullWidth"/>
      <w:lvlText w:val="(%8)"/>
      <w:lvlJc w:val="left"/>
      <w:pPr>
        <w:ind w:left="3742" w:hanging="420"/>
      </w:pPr>
    </w:lvl>
    <w:lvl w:ilvl="8" w:tplc="0CE4F41A">
      <w:start w:val="1"/>
      <w:numFmt w:val="decimalEnclosedCircle"/>
      <w:lvlText w:val="%9"/>
      <w:lvlJc w:val="left"/>
      <w:pPr>
        <w:ind w:left="4162"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TotalTime>
  <Pages>4</Pages>
  <Words>28</Words>
  <Characters>2656</Characters>
  <Application>JUST Note</Application>
  <Lines>122</Lines>
  <Paragraphs>85</Paragraphs>
  <Company>高石市</Company>
  <CharactersWithSpaces>2826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000579</dc:creator>
  <cp:lastModifiedBy>宮脇　一将</cp:lastModifiedBy>
  <cp:lastPrinted>2020-08-13T02:59:50Z</cp:lastPrinted>
  <dcterms:created xsi:type="dcterms:W3CDTF">2020-01-17T01:43:00Z</dcterms:created>
  <dcterms:modified xsi:type="dcterms:W3CDTF">2020-10-20T02:51:34Z</dcterms:modified>
  <cp:revision>3</cp:revision>
</cp:coreProperties>
</file>